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D" w:rsidRPr="006F1C23" w:rsidRDefault="00543B2A" w:rsidP="0022373C">
      <w:pPr>
        <w:spacing w:after="0" w:line="240" w:lineRule="auto"/>
        <w:jc w:val="center"/>
        <w:rPr>
          <w:rFonts w:ascii="Arial Narrow" w:hAnsi="Arial Narrow"/>
          <w:b/>
          <w:color w:val="5F497A" w:themeColor="accent4" w:themeShade="BF"/>
          <w:sz w:val="32"/>
          <w:szCs w:val="32"/>
        </w:rPr>
      </w:pPr>
      <w:r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Plan zajęć dydaktycznych 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w Szkole Doktorskiej US</w:t>
      </w:r>
      <w:r w:rsidR="00F41C81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   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I</w:t>
      </w:r>
      <w:r w:rsidR="005F0694">
        <w:rPr>
          <w:rFonts w:ascii="Arial Narrow" w:hAnsi="Arial Narrow"/>
          <w:b/>
          <w:color w:val="5F497A" w:themeColor="accent4" w:themeShade="BF"/>
          <w:sz w:val="32"/>
          <w:szCs w:val="32"/>
        </w:rPr>
        <w:t>I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rok, </w:t>
      </w:r>
      <w:r w:rsidR="005F0694">
        <w:rPr>
          <w:rFonts w:ascii="Arial Narrow" w:hAnsi="Arial Narrow"/>
          <w:b/>
          <w:color w:val="5F497A" w:themeColor="accent4" w:themeShade="BF"/>
          <w:sz w:val="32"/>
          <w:szCs w:val="32"/>
        </w:rPr>
        <w:t>3</w:t>
      </w:r>
      <w:r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semestr</w:t>
      </w:r>
      <w:r w:rsidR="00F35CBB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 xml:space="preserve"> </w:t>
      </w:r>
      <w:r w:rsidR="00D4473E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w roku akademickim 2021</w:t>
      </w:r>
      <w:r w:rsidR="002237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/2</w:t>
      </w:r>
      <w:r w:rsidR="00EE033C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02</w:t>
      </w:r>
      <w:r w:rsidR="00D4473E" w:rsidRPr="006F1C23">
        <w:rPr>
          <w:rFonts w:ascii="Arial Narrow" w:hAnsi="Arial Narrow"/>
          <w:b/>
          <w:color w:val="5F497A" w:themeColor="accent4" w:themeShade="BF"/>
          <w:sz w:val="32"/>
          <w:szCs w:val="32"/>
        </w:rPr>
        <w:t>2</w:t>
      </w:r>
    </w:p>
    <w:p w:rsidR="00D76994" w:rsidRPr="006F1C23" w:rsidRDefault="00D76994" w:rsidP="0022373C">
      <w:pPr>
        <w:spacing w:after="0" w:line="240" w:lineRule="auto"/>
        <w:jc w:val="center"/>
        <w:rPr>
          <w:rFonts w:ascii="Arial Narrow" w:hAnsi="Arial Narrow"/>
          <w:b/>
          <w:color w:val="29BB1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142"/>
        <w:gridCol w:w="2410"/>
        <w:gridCol w:w="142"/>
        <w:gridCol w:w="2835"/>
        <w:gridCol w:w="3118"/>
      </w:tblGrid>
      <w:tr w:rsidR="00284356" w:rsidRPr="006F1C23" w:rsidTr="0042464A">
        <w:trPr>
          <w:trHeight w:val="149"/>
        </w:trPr>
        <w:tc>
          <w:tcPr>
            <w:tcW w:w="1384" w:type="dxa"/>
            <w:shd w:val="clear" w:color="auto" w:fill="CC0099"/>
          </w:tcPr>
          <w:p w:rsidR="00284356" w:rsidRPr="006F1C23" w:rsidRDefault="00284356" w:rsidP="00674C3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Terminy zajęć</w:t>
            </w:r>
          </w:p>
        </w:tc>
        <w:tc>
          <w:tcPr>
            <w:tcW w:w="6095" w:type="dxa"/>
            <w:gridSpan w:val="2"/>
            <w:shd w:val="clear" w:color="auto" w:fill="CC0099"/>
          </w:tcPr>
          <w:p w:rsidR="00284356" w:rsidRPr="006F1C23" w:rsidRDefault="00284356" w:rsidP="002D272D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8:00 – 10:30</w:t>
            </w:r>
          </w:p>
        </w:tc>
        <w:tc>
          <w:tcPr>
            <w:tcW w:w="5529" w:type="dxa"/>
            <w:gridSpan w:val="4"/>
            <w:shd w:val="clear" w:color="auto" w:fill="CC0099"/>
          </w:tcPr>
          <w:p w:rsidR="00284356" w:rsidRPr="006F1C23" w:rsidRDefault="00284356" w:rsidP="002843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45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3118" w:type="dxa"/>
            <w:shd w:val="clear" w:color="auto" w:fill="CC0099"/>
          </w:tcPr>
          <w:p w:rsidR="00284356" w:rsidRPr="006F1C23" w:rsidRDefault="005F0694" w:rsidP="005F06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13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30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5</w:t>
            </w:r>
            <w:r w:rsidR="00284356"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:50</w:t>
            </w:r>
          </w:p>
        </w:tc>
      </w:tr>
      <w:tr w:rsidR="00284356" w:rsidRPr="00F96691" w:rsidTr="0042464A">
        <w:tc>
          <w:tcPr>
            <w:tcW w:w="1384" w:type="dxa"/>
            <w:vAlign w:val="center"/>
          </w:tcPr>
          <w:p w:rsidR="00284356" w:rsidRPr="00F96691" w:rsidRDefault="00284356" w:rsidP="004D6F4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1.10.2021r.</w:t>
            </w:r>
          </w:p>
        </w:tc>
        <w:tc>
          <w:tcPr>
            <w:tcW w:w="3119" w:type="dxa"/>
          </w:tcPr>
          <w:p w:rsidR="00284356" w:rsidRPr="00F96691" w:rsidRDefault="00D924D3" w:rsidP="005F069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</w:t>
            </w:r>
            <w:r w:rsidR="0037004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dr 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Iga Rudawska</w:t>
            </w:r>
          </w:p>
          <w:p w:rsidR="00F96691" w:rsidRPr="00F96691" w:rsidRDefault="00F96691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</w:p>
          <w:p w:rsidR="00284356" w:rsidRPr="00F96691" w:rsidRDefault="00284356" w:rsidP="00D914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</w:t>
            </w:r>
            <w:r w:rsidR="008E318A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onw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5F0694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,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sala</w:t>
            </w:r>
            <w:r w:rsidR="00D9146F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="0037004E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GR</w:t>
            </w:r>
            <w:r w:rsidR="00D9146F"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ks. prof. </w:t>
            </w:r>
            <w:r w:rsidR="0037004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Zdzisław Kroplewski</w:t>
            </w:r>
          </w:p>
          <w:p w:rsidR="00284356" w:rsidRPr="00F96691" w:rsidRDefault="00284356" w:rsidP="00F9669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37004E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sz w:val="20"/>
                <w:szCs w:val="20"/>
              </w:rPr>
              <w:t>GR</w:t>
            </w:r>
            <w:r w:rsidR="00F96691" w:rsidRPr="00F966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2694" w:type="dxa"/>
            <w:gridSpan w:val="3"/>
          </w:tcPr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37004E" w:rsidRPr="00F96691" w:rsidRDefault="0037004E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  <w:p w:rsidR="00284356" w:rsidRPr="00F96691" w:rsidRDefault="00284356" w:rsidP="00F96691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, 10 h, zal.</w:t>
            </w:r>
            <w:r w:rsidR="00F96691" w:rsidRPr="00F96691">
              <w:rPr>
                <w:rFonts w:ascii="Arial Narrow" w:hAnsi="Arial Narrow"/>
                <w:sz w:val="20"/>
                <w:szCs w:val="20"/>
              </w:rPr>
              <w:t>GR.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F96691" w:rsidRPr="00F96691" w:rsidRDefault="00F96691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</w:p>
          <w:p w:rsidR="00284356" w:rsidRPr="00F96691" w:rsidRDefault="00284356" w:rsidP="00F966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onw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GR</w:t>
            </w:r>
            <w:r w:rsidR="00F96691"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F9669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prof.</w:t>
            </w:r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="00D9146F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  <w:p w:rsidR="00284356" w:rsidRPr="00F96691" w:rsidRDefault="005F0694" w:rsidP="00F966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ćw. 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ala</w:t>
            </w:r>
            <w:r w:rsidR="00F96691"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03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</w:p>
        </w:tc>
      </w:tr>
      <w:tr w:rsidR="00284356" w:rsidRPr="00F96691" w:rsidTr="0042464A">
        <w:tc>
          <w:tcPr>
            <w:tcW w:w="1384" w:type="dxa"/>
            <w:vAlign w:val="center"/>
          </w:tcPr>
          <w:p w:rsidR="00284356" w:rsidRPr="00F96691" w:rsidRDefault="004D6F42" w:rsidP="004D6F4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  <w:r w:rsidR="00284356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="00284356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="00284356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284356" w:rsidRPr="00F96691" w:rsidRDefault="00284356" w:rsidP="005F069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37004E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694" w:type="dxa"/>
            <w:gridSpan w:val="3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D9146F" w:rsidP="004D6F42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284356" w:rsidRPr="00F96691" w:rsidRDefault="004D6F42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509D2" w:rsidRPr="00F96691" w:rsidRDefault="00C509D2" w:rsidP="00C509D2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284356" w:rsidRPr="00F96691" w:rsidRDefault="00D9146F" w:rsidP="002D27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284356" w:rsidRPr="00F96691" w:rsidTr="0042464A">
        <w:tc>
          <w:tcPr>
            <w:tcW w:w="1384" w:type="dxa"/>
            <w:vAlign w:val="center"/>
          </w:tcPr>
          <w:p w:rsidR="00284356" w:rsidRPr="00F96691" w:rsidRDefault="00284356" w:rsidP="00C509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37004E" w:rsidP="002D27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2976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37004E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694" w:type="dxa"/>
            <w:gridSpan w:val="3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D9146F" w:rsidP="004D6F42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835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284356" w:rsidRPr="00F96691" w:rsidRDefault="00284356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09D2" w:rsidRPr="00F96691" w:rsidRDefault="00C509D2" w:rsidP="00C509D2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284356" w:rsidRPr="00F96691" w:rsidRDefault="00D9146F" w:rsidP="002D27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284356" w:rsidRPr="00F96691" w:rsidTr="0042464A">
        <w:trPr>
          <w:trHeight w:val="268"/>
        </w:trPr>
        <w:tc>
          <w:tcPr>
            <w:tcW w:w="1384" w:type="dxa"/>
            <w:vAlign w:val="center"/>
          </w:tcPr>
          <w:p w:rsidR="00284356" w:rsidRPr="00F96691" w:rsidRDefault="00284356" w:rsidP="00C509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37004E" w:rsidP="00D924D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2976" w:type="dxa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37004E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694" w:type="dxa"/>
            <w:gridSpan w:val="3"/>
          </w:tcPr>
          <w:p w:rsidR="005F0694" w:rsidRPr="00F96691" w:rsidRDefault="005F0694" w:rsidP="005F0694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Współczesne koncepcje osobowości</w:t>
            </w:r>
          </w:p>
          <w:p w:rsidR="00284356" w:rsidRPr="00F96691" w:rsidRDefault="00D9146F" w:rsidP="004D6F42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ks. prof. dr hab. Zdzisław Kroplewski</w:t>
            </w:r>
          </w:p>
        </w:tc>
        <w:tc>
          <w:tcPr>
            <w:tcW w:w="2835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D9146F" w:rsidRPr="00F96691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  <w:p w:rsidR="00284356" w:rsidRPr="00F96691" w:rsidRDefault="00284356" w:rsidP="004D6F4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09D2" w:rsidRPr="00F96691" w:rsidRDefault="00C509D2" w:rsidP="00C509D2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Formy i metody kształcenia i uczenia się, metody oceny pracy studenta</w:t>
            </w:r>
          </w:p>
          <w:p w:rsidR="00284356" w:rsidRPr="00F96691" w:rsidRDefault="00D9146F" w:rsidP="00D924D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prof.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dr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>hab.Maria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val="en-US" w:eastAsia="pl-PL"/>
              </w:rPr>
              <w:t xml:space="preserve"> Czerepaniak-Walczak</w:t>
            </w:r>
          </w:p>
        </w:tc>
      </w:tr>
      <w:tr w:rsidR="00284356" w:rsidRPr="00F96691" w:rsidTr="0042464A">
        <w:trPr>
          <w:trHeight w:val="268"/>
        </w:trPr>
        <w:tc>
          <w:tcPr>
            <w:tcW w:w="1384" w:type="dxa"/>
            <w:vAlign w:val="center"/>
          </w:tcPr>
          <w:p w:rsidR="00284356" w:rsidRPr="00F96691" w:rsidRDefault="00284356" w:rsidP="00C509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.202</w:t>
            </w:r>
            <w:r w:rsidR="00C509D2"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3119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37004E" w:rsidP="00D924D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:rsidR="00284356" w:rsidRPr="00F96691" w:rsidRDefault="00284356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2694" w:type="dxa"/>
            <w:gridSpan w:val="3"/>
            <w:tcBorders>
              <w:tr2bl w:val="single" w:sz="4" w:space="0" w:color="auto"/>
            </w:tcBorders>
          </w:tcPr>
          <w:p w:rsidR="00284356" w:rsidRPr="00F96691" w:rsidRDefault="00284356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</w:tcPr>
          <w:p w:rsidR="00D924D3" w:rsidRPr="00F96691" w:rsidRDefault="00D924D3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Zarządzanie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projektem</w:t>
            </w:r>
            <w:proofErr w:type="spellEnd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96691"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naukowym</w:t>
            </w:r>
            <w:proofErr w:type="spellEnd"/>
          </w:p>
          <w:p w:rsidR="00284356" w:rsidRPr="00F96691" w:rsidRDefault="00D9146F" w:rsidP="00D9146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dr hab. Iga Rudawska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284356" w:rsidRPr="00F96691" w:rsidRDefault="00284356" w:rsidP="00AB273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6F1C23" w:rsidTr="0042464A">
        <w:trPr>
          <w:trHeight w:val="149"/>
        </w:trPr>
        <w:tc>
          <w:tcPr>
            <w:tcW w:w="1384" w:type="dxa"/>
            <w:shd w:val="clear" w:color="auto" w:fill="CC0099"/>
          </w:tcPr>
          <w:p w:rsidR="002D272D" w:rsidRPr="006F1C23" w:rsidRDefault="002D272D" w:rsidP="00AB273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Terminy zajęć</w:t>
            </w:r>
          </w:p>
        </w:tc>
        <w:tc>
          <w:tcPr>
            <w:tcW w:w="3119" w:type="dxa"/>
            <w:shd w:val="clear" w:color="auto" w:fill="CC0099"/>
          </w:tcPr>
          <w:p w:rsidR="002D272D" w:rsidRPr="006F1C23" w:rsidRDefault="002D272D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8:00 – 10: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2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3118" w:type="dxa"/>
            <w:gridSpan w:val="2"/>
            <w:shd w:val="clear" w:color="auto" w:fill="CC0099"/>
          </w:tcPr>
          <w:p w:rsidR="002D272D" w:rsidRPr="006F1C23" w:rsidRDefault="002D272D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30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2</w:t>
            </w:r>
            <w:r w:rsidRPr="006F1C23"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50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CC0099"/>
          </w:tcPr>
          <w:p w:rsidR="002D272D" w:rsidRPr="006F1C23" w:rsidRDefault="002D272D" w:rsidP="008E31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13: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2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 – 1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5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4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2977" w:type="dxa"/>
            <w:gridSpan w:val="2"/>
            <w:shd w:val="clear" w:color="auto" w:fill="CC0099"/>
          </w:tcPr>
          <w:p w:rsidR="002D272D" w:rsidRPr="006F1C23" w:rsidRDefault="002D272D" w:rsidP="003B1CA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1</w:t>
            </w:r>
            <w:r w:rsidR="003B1CA7">
              <w:rPr>
                <w:rFonts w:ascii="Arial Narrow" w:hAnsi="Arial Narrow"/>
                <w:b/>
                <w:color w:val="FFFFFF" w:themeColor="background1"/>
                <w:sz w:val="20"/>
              </w:rPr>
              <w:t>6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:</w:t>
            </w:r>
            <w:r w:rsidR="003B1CA7"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 w:rsidR="008E318A">
              <w:rPr>
                <w:rFonts w:ascii="Arial Narrow" w:hAnsi="Arial Narrow"/>
                <w:b/>
                <w:color w:val="FFFFFF" w:themeColor="background1"/>
                <w:sz w:val="20"/>
              </w:rPr>
              <w:t>0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– 18:</w:t>
            </w:r>
            <w:r w:rsidR="003B1CA7">
              <w:rPr>
                <w:rFonts w:ascii="Arial Narrow" w:hAnsi="Arial Narrow"/>
                <w:b/>
                <w:color w:val="FFFFFF" w:themeColor="background1"/>
                <w:sz w:val="20"/>
              </w:rPr>
              <w:t>20</w:t>
            </w:r>
          </w:p>
        </w:tc>
        <w:tc>
          <w:tcPr>
            <w:tcW w:w="3118" w:type="dxa"/>
            <w:shd w:val="clear" w:color="auto" w:fill="CC0099"/>
          </w:tcPr>
          <w:p w:rsidR="002D272D" w:rsidRPr="006F1C23" w:rsidRDefault="002D272D" w:rsidP="00AB273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 w:val="restart"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3.12.2021r.</w:t>
            </w:r>
          </w:p>
        </w:tc>
        <w:tc>
          <w:tcPr>
            <w:tcW w:w="3119" w:type="dxa"/>
          </w:tcPr>
          <w:p w:rsidR="002D272D" w:rsidRPr="00F96691" w:rsidRDefault="0091311C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D9146F" w:rsidRPr="00F96691" w:rsidRDefault="00D9146F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 w:rsidR="0091311C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 w:rsidR="0091311C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  <w:p w:rsidR="008E318A" w:rsidRPr="00F96691" w:rsidRDefault="00D9146F" w:rsidP="00F96691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1311C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ćw</w:t>
            </w:r>
            <w:proofErr w:type="spellEnd"/>
            <w:r w:rsidR="008E318A"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., </w:t>
            </w:r>
            <w:proofErr w:type="spellStart"/>
            <w:r w:rsidR="008E318A"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sala</w:t>
            </w:r>
            <w:proofErr w:type="spellEnd"/>
            <w:r w:rsidR="00733EF3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11</w:t>
            </w:r>
            <w:r w:rsid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2,</w:t>
            </w:r>
            <w:r w:rsidR="008E318A"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 xml:space="preserve"> 10h, </w:t>
            </w:r>
            <w:proofErr w:type="spellStart"/>
            <w:r w:rsidR="008E318A" w:rsidRPr="00F96691">
              <w:rPr>
                <w:rFonts w:ascii="Arial Narrow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zal</w:t>
            </w:r>
            <w:proofErr w:type="spellEnd"/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Zarządzanie różnorodnością</w:t>
            </w:r>
          </w:p>
          <w:p w:rsidR="002D272D" w:rsidRPr="00F96691" w:rsidRDefault="00D9146F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</w:t>
            </w:r>
            <w:r w:rsidR="002D272D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Katarzyna</w:t>
            </w:r>
            <w:proofErr w:type="spellEnd"/>
            <w:r w:rsidR="002D272D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Gadomska-Lila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, prof.US</w:t>
            </w:r>
          </w:p>
          <w:p w:rsidR="002D272D" w:rsidRPr="00F96691" w:rsidRDefault="002D272D" w:rsidP="00733EF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k. sala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</w:t>
            </w:r>
            <w:r w:rsidR="00733EF3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</w:p>
          <w:p w:rsidR="00733EF3" w:rsidRDefault="00D9146F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</w:t>
            </w:r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Anna</w:t>
            </w:r>
            <w:proofErr w:type="spellEnd"/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</w:p>
          <w:p w:rsidR="007E7CDE" w:rsidRPr="00F96691" w:rsidRDefault="00D9146F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  <w:p w:rsidR="002D272D" w:rsidRPr="00F96691" w:rsidRDefault="007E7CDE" w:rsidP="00F9669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ćw. sala</w:t>
            </w:r>
            <w:r w:rsidR="00733EF3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11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7E7CDE" w:rsidRPr="00F96691" w:rsidRDefault="00D9146F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</w:t>
            </w:r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Jacek</w:t>
            </w:r>
            <w:proofErr w:type="spellEnd"/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Cypryjański</w:t>
            </w:r>
            <w:r w:rsidR="00F57B00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,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. US</w:t>
            </w:r>
          </w:p>
          <w:p w:rsidR="002D272D" w:rsidRPr="00F96691" w:rsidRDefault="007E7CDE" w:rsidP="00DA72E1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DA72E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>k. sala</w:t>
            </w:r>
            <w:r w:rsidR="00733EF3" w:rsidRPr="00DA72E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 1</w:t>
            </w:r>
            <w:r w:rsidR="00C43D7D" w:rsidRPr="00DA72E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>05</w:t>
            </w:r>
            <w:r w:rsidR="00F57B00" w:rsidRPr="00341313">
              <w:rPr>
                <w:rFonts w:ascii="Arial Narrow" w:eastAsia="Times New Roman" w:hAnsi="Arial Narrow" w:cs="Calibri"/>
                <w:b/>
                <w:color w:val="00B050"/>
                <w:sz w:val="28"/>
                <w:szCs w:val="28"/>
                <w:bdr w:val="none" w:sz="0" w:space="0" w:color="auto" w:frame="1"/>
                <w:lang w:eastAsia="pl-PL"/>
              </w:rPr>
              <w:t>*</w:t>
            </w:r>
            <w:r w:rsidRPr="00DA72E1">
              <w:rPr>
                <w:rFonts w:ascii="Arial Narrow" w:eastAsia="Times New Roman" w:hAnsi="Arial Narrow" w:cs="Calibri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272D" w:rsidRPr="00F96691" w:rsidRDefault="002D272D" w:rsidP="002D272D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2D272D" w:rsidRPr="00F96691" w:rsidRDefault="0078085C" w:rsidP="002D272D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ćw. sala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104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sz w:val="20"/>
                <w:szCs w:val="20"/>
              </w:rPr>
              <w:t>GR</w:t>
            </w:r>
            <w:r w:rsidR="00F96691">
              <w:rPr>
                <w:rFonts w:ascii="Arial Narrow" w:hAnsi="Arial Narrow"/>
                <w:sz w:val="20"/>
                <w:szCs w:val="20"/>
              </w:rPr>
              <w:t>.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Małgorzata </w:t>
            </w:r>
            <w:r w:rsidR="0078085C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Maria Kulik</w:t>
            </w:r>
          </w:p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ćw. sala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104</w:t>
            </w:r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, 10 h,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zal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  <w:r w:rsidR="00F96691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F96691">
              <w:rPr>
                <w:rFonts w:ascii="Arial Narrow" w:hAnsi="Arial Narrow"/>
                <w:sz w:val="20"/>
                <w:szCs w:val="20"/>
              </w:rPr>
              <w:t>GR</w:t>
            </w:r>
            <w:r w:rsidR="00F96691">
              <w:rPr>
                <w:rFonts w:ascii="Arial Narrow" w:hAnsi="Arial Narrow"/>
                <w:sz w:val="20"/>
                <w:szCs w:val="20"/>
              </w:rPr>
              <w:t>.</w:t>
            </w:r>
            <w:r w:rsidRPr="00F96691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2D272D" w:rsidRPr="00F96691" w:rsidRDefault="002D272D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 w:val="restart"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10.12.2021r.</w:t>
            </w:r>
          </w:p>
        </w:tc>
        <w:tc>
          <w:tcPr>
            <w:tcW w:w="3119" w:type="dxa"/>
          </w:tcPr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  <w:p w:rsidR="002D272D" w:rsidRPr="00F96691" w:rsidRDefault="002D272D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Zarządzanie różnorodnością</w:t>
            </w:r>
          </w:p>
          <w:p w:rsidR="002D272D" w:rsidRPr="00F96691" w:rsidRDefault="00D9146F" w:rsidP="00F9669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hab.Katarzyna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Gadomska-Lila, prof.US</w:t>
            </w:r>
          </w:p>
        </w:tc>
        <w:tc>
          <w:tcPr>
            <w:tcW w:w="2410" w:type="dxa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733EF3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2D272D" w:rsidRPr="00F96691" w:rsidRDefault="00D9146F" w:rsidP="00F57B00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977" w:type="dxa"/>
            <w:gridSpan w:val="2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</w:p>
          <w:p w:rsidR="002D272D" w:rsidRPr="00F96691" w:rsidRDefault="00D9146F" w:rsidP="00F57B00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hab. J</w:t>
            </w:r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acek Cypryjański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  <w:r w:rsidR="00F57B00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rof. US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272D" w:rsidRPr="00F96691" w:rsidRDefault="002D272D" w:rsidP="002D272D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2D272D" w:rsidRPr="00F96691" w:rsidRDefault="0078085C" w:rsidP="002D272D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</w:p>
          <w:p w:rsidR="002D272D" w:rsidRPr="00F96691" w:rsidRDefault="0078085C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2410" w:type="dxa"/>
            <w:vMerge/>
          </w:tcPr>
          <w:p w:rsidR="002D272D" w:rsidRPr="00F96691" w:rsidRDefault="002D272D" w:rsidP="007E7C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2D272D" w:rsidRPr="00F96691" w:rsidRDefault="002D272D" w:rsidP="007E7CD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 w:val="restart"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17.12.2021r.</w:t>
            </w:r>
          </w:p>
        </w:tc>
        <w:tc>
          <w:tcPr>
            <w:tcW w:w="3119" w:type="dxa"/>
          </w:tcPr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  <w:p w:rsidR="002D272D" w:rsidRPr="00F96691" w:rsidRDefault="002D272D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Zarządzanie różnorodnością</w:t>
            </w:r>
          </w:p>
          <w:p w:rsidR="002D272D" w:rsidRPr="00F96691" w:rsidRDefault="00D9146F" w:rsidP="00F9669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hab.Katarzyna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Gadomska-Lila, prof.US</w:t>
            </w:r>
          </w:p>
        </w:tc>
        <w:tc>
          <w:tcPr>
            <w:tcW w:w="2410" w:type="dxa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733EF3" w:rsidRDefault="00D9146F" w:rsidP="00733EF3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2D272D" w:rsidRPr="00F96691" w:rsidRDefault="00D9146F" w:rsidP="00733EF3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977" w:type="dxa"/>
            <w:gridSpan w:val="2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733EF3" w:rsidRDefault="00D9146F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hab.</w:t>
            </w:r>
            <w:r w:rsidR="007E7CDE"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Jacek Cypryjański</w:t>
            </w: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</w:p>
          <w:p w:rsidR="002D272D" w:rsidRPr="00F96691" w:rsidRDefault="00D9146F" w:rsidP="007E7CDE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prof. US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272D" w:rsidRPr="00733EF3" w:rsidRDefault="002D272D" w:rsidP="00733EF3">
            <w:pPr>
              <w:shd w:val="clear" w:color="auto" w:fill="FFFFFF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 w:rsidR="00733EF3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="00733EF3"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(s-</w:t>
            </w:r>
            <w:r w:rsid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="00733EF3"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06/18b)</w:t>
            </w:r>
          </w:p>
          <w:p w:rsidR="002D272D" w:rsidRPr="00F96691" w:rsidRDefault="0078085C" w:rsidP="007E7CDE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3118" w:type="dxa"/>
            <w:gridSpan w:val="2"/>
          </w:tcPr>
          <w:p w:rsidR="00733EF3" w:rsidRPr="00733EF3" w:rsidRDefault="00733EF3" w:rsidP="00733EF3">
            <w:pPr>
              <w:shd w:val="clear" w:color="auto" w:fill="FFFFFF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(s-</w:t>
            </w:r>
            <w:r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06/18b)</w:t>
            </w:r>
          </w:p>
          <w:p w:rsidR="002D272D" w:rsidRPr="00F96691" w:rsidRDefault="0078085C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2410" w:type="dxa"/>
            <w:vMerge/>
          </w:tcPr>
          <w:p w:rsidR="002D272D" w:rsidRPr="00F96691" w:rsidRDefault="002D272D" w:rsidP="007E7CD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2D272D" w:rsidRPr="00F96691" w:rsidRDefault="002D272D" w:rsidP="007E7CD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 w:val="restart"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9669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7.01.2022r.</w:t>
            </w:r>
          </w:p>
        </w:tc>
        <w:tc>
          <w:tcPr>
            <w:tcW w:w="3119" w:type="dxa"/>
          </w:tcPr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  <w:t>Collaborative learning</w:t>
            </w:r>
          </w:p>
          <w:p w:rsidR="0091311C" w:rsidRPr="00F96691" w:rsidRDefault="0091311C" w:rsidP="0091311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</w:pPr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dr </w:t>
            </w:r>
            <w:proofErr w:type="spellStart"/>
            <w:r w:rsidRPr="00F96691"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hab.</w:t>
            </w:r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>Oskar</w:t>
            </w:r>
            <w:proofErr w:type="spellEnd"/>
            <w:r>
              <w:rPr>
                <w:rFonts w:ascii="Arial Narrow" w:hAnsi="Arial Narrow" w:cs="Calibri"/>
                <w:color w:val="CC0099"/>
                <w:sz w:val="20"/>
                <w:szCs w:val="20"/>
                <w:bdr w:val="none" w:sz="0" w:space="0" w:color="auto" w:frame="1"/>
              </w:rPr>
              <w:t xml:space="preserve"> Szwabowski</w:t>
            </w:r>
          </w:p>
          <w:p w:rsidR="002D272D" w:rsidRPr="00F96691" w:rsidRDefault="002D272D" w:rsidP="00D924D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2D272D" w:rsidRPr="00F96691" w:rsidRDefault="002D272D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Zarządzanie różnorodnością</w:t>
            </w:r>
          </w:p>
          <w:p w:rsidR="002D272D" w:rsidRPr="00F96691" w:rsidRDefault="00D9146F" w:rsidP="00F9669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hab.Katarzyna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Gadomska-Lila, prof.US</w:t>
            </w:r>
          </w:p>
        </w:tc>
        <w:tc>
          <w:tcPr>
            <w:tcW w:w="2410" w:type="dxa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Dorosły uczeń – elementy edukacji dorosłych</w:t>
            </w:r>
          </w:p>
          <w:p w:rsidR="00733EF3" w:rsidRDefault="00D9146F" w:rsidP="00D9146F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hab.Anna</w:t>
            </w:r>
            <w:proofErr w:type="spellEnd"/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 Murawska, </w:t>
            </w:r>
          </w:p>
          <w:p w:rsidR="002D272D" w:rsidRPr="00F96691" w:rsidRDefault="00D9146F" w:rsidP="00D9146F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2977" w:type="dxa"/>
            <w:gridSpan w:val="2"/>
            <w:vMerge w:val="restart"/>
          </w:tcPr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7E7CDE" w:rsidRPr="00F96691" w:rsidRDefault="007E7CDE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Informatyczne narzędzia analizy danych</w:t>
            </w:r>
          </w:p>
          <w:p w:rsidR="00733EF3" w:rsidRDefault="00D9146F" w:rsidP="007E7CDE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 xml:space="preserve">Dr hab. Jacek Cypryjański,  </w:t>
            </w:r>
          </w:p>
          <w:p w:rsidR="002D272D" w:rsidRPr="00F96691" w:rsidRDefault="00D9146F" w:rsidP="007E7CDE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 w:rsidRPr="00F96691"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prof. US</w:t>
            </w:r>
          </w:p>
        </w:tc>
        <w:tc>
          <w:tcPr>
            <w:tcW w:w="3118" w:type="dxa"/>
            <w:vMerge w:val="restart"/>
            <w:tcBorders>
              <w:tr2bl w:val="single" w:sz="4" w:space="0" w:color="auto"/>
            </w:tcBorders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272D" w:rsidRPr="00F96691" w:rsidTr="0042464A">
        <w:trPr>
          <w:trHeight w:val="268"/>
        </w:trPr>
        <w:tc>
          <w:tcPr>
            <w:tcW w:w="1384" w:type="dxa"/>
            <w:vMerge/>
            <w:vAlign w:val="center"/>
          </w:tcPr>
          <w:p w:rsidR="002D272D" w:rsidRPr="00F96691" w:rsidRDefault="002D272D" w:rsidP="00C509D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3EF3" w:rsidRPr="00733EF3" w:rsidRDefault="00733EF3" w:rsidP="00733EF3">
            <w:pPr>
              <w:shd w:val="clear" w:color="auto" w:fill="FFFFFF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(s-</w:t>
            </w:r>
            <w:r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06/18b)</w:t>
            </w:r>
          </w:p>
          <w:p w:rsidR="002D272D" w:rsidRPr="00F96691" w:rsidRDefault="0078085C" w:rsidP="0078085C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3118" w:type="dxa"/>
            <w:gridSpan w:val="2"/>
          </w:tcPr>
          <w:p w:rsidR="00733EF3" w:rsidRPr="00733EF3" w:rsidRDefault="00733EF3" w:rsidP="00733EF3">
            <w:pPr>
              <w:shd w:val="clear" w:color="auto" w:fill="FFFFFF"/>
              <w:rPr>
                <w:rFonts w:ascii="Arial Narrow" w:eastAsia="Times New Roman" w:hAnsi="Arial Narrow" w:cs="Calibri"/>
                <w:color w:val="201F1E"/>
                <w:sz w:val="20"/>
                <w:szCs w:val="20"/>
                <w:lang w:eastAsia="pl-PL"/>
              </w:rPr>
            </w:pPr>
            <w:r w:rsidRPr="00F96691"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Psychologia uczenia się</w:t>
            </w:r>
            <w:r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(s-</w:t>
            </w:r>
            <w:r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733EF3">
              <w:rPr>
                <w:rFonts w:ascii="Arial Narrow" w:eastAsia="Times New Roman" w:hAnsi="Arial Narrow" w:cs="Calibri"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  <w:t>06/18b)</w:t>
            </w:r>
          </w:p>
          <w:p w:rsidR="002D272D" w:rsidRPr="00F96691" w:rsidRDefault="0078085C" w:rsidP="00F96691">
            <w:pPr>
              <w:shd w:val="clear" w:color="auto" w:fill="FFFFFF"/>
              <w:jc w:val="center"/>
              <w:rPr>
                <w:rFonts w:ascii="Arial Narrow" w:eastAsia="Times New Roman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CC0099"/>
                <w:sz w:val="20"/>
                <w:szCs w:val="20"/>
                <w:bdr w:val="none" w:sz="0" w:space="0" w:color="auto" w:frame="1"/>
                <w:lang w:eastAsia="pl-PL"/>
              </w:rPr>
              <w:t>dr Małgorzata Maria Kulik</w:t>
            </w:r>
          </w:p>
        </w:tc>
        <w:tc>
          <w:tcPr>
            <w:tcW w:w="2410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2D272D" w:rsidRPr="00F96691" w:rsidRDefault="002D272D" w:rsidP="00C509D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color w:val="201F1E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3118" w:type="dxa"/>
            <w:vMerge/>
          </w:tcPr>
          <w:p w:rsidR="002D272D" w:rsidRPr="00F96691" w:rsidRDefault="002D272D" w:rsidP="009F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60F7" w:rsidRDefault="008760F7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w każdym semestrze</w:t>
      </w:r>
      <w:r>
        <w:rPr>
          <w:rFonts w:ascii="Arial Narrow" w:hAnsi="Arial Narrow"/>
          <w:sz w:val="28"/>
          <w:szCs w:val="28"/>
        </w:rPr>
        <w:t xml:space="preserve"> po </w:t>
      </w:r>
      <w:r w:rsidRPr="005B7940">
        <w:rPr>
          <w:rFonts w:ascii="Arial Narrow" w:hAnsi="Arial Narrow"/>
          <w:sz w:val="28"/>
          <w:szCs w:val="28"/>
        </w:rPr>
        <w:t>15 godzin</w:t>
      </w:r>
      <w:r>
        <w:rPr>
          <w:rFonts w:ascii="Arial Narrow" w:hAnsi="Arial Narrow"/>
          <w:sz w:val="28"/>
          <w:szCs w:val="28"/>
        </w:rPr>
        <w:t xml:space="preserve"> (kształcenie w jednej dyscyplinie naukowej).</w:t>
      </w:r>
    </w:p>
    <w:p w:rsidR="008760F7" w:rsidRDefault="008760F7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</w:t>
      </w:r>
      <w:r>
        <w:rPr>
          <w:rFonts w:ascii="Arial Narrow" w:hAnsi="Arial Narrow"/>
          <w:sz w:val="28"/>
          <w:szCs w:val="28"/>
        </w:rPr>
        <w:t>dyscypliny wiodącej po 8</w:t>
      </w:r>
      <w:r w:rsidRPr="005B7940">
        <w:rPr>
          <w:rFonts w:ascii="Arial Narrow" w:hAnsi="Arial Narrow"/>
          <w:sz w:val="28"/>
          <w:szCs w:val="28"/>
        </w:rPr>
        <w:t xml:space="preserve"> godzin</w:t>
      </w:r>
      <w:r>
        <w:rPr>
          <w:rFonts w:ascii="Arial Narrow" w:hAnsi="Arial Narrow"/>
          <w:sz w:val="28"/>
          <w:szCs w:val="28"/>
        </w:rPr>
        <w:t xml:space="preserve">, z promotorem dyscypliny drugiej po 7 godzin, </w:t>
      </w:r>
      <w:r w:rsidRPr="005B7940">
        <w:rPr>
          <w:rFonts w:ascii="Arial Narrow" w:hAnsi="Arial Narrow"/>
          <w:sz w:val="28"/>
          <w:szCs w:val="28"/>
        </w:rPr>
        <w:t>w każdym semestrze</w:t>
      </w:r>
      <w:r>
        <w:rPr>
          <w:rFonts w:ascii="Arial Narrow" w:hAnsi="Arial Narrow"/>
          <w:sz w:val="28"/>
          <w:szCs w:val="28"/>
        </w:rPr>
        <w:t xml:space="preserve"> (kształcenie interdyscyplinarne). </w:t>
      </w:r>
    </w:p>
    <w:p w:rsidR="008760F7" w:rsidRDefault="008E318A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8760F7" w:rsidRPr="005B7940" w:rsidRDefault="008760F7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A2E8A" w:rsidRPr="008E318A" w:rsidRDefault="008760F7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proofErr w:type="spellStart"/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z</w:t>
      </w:r>
      <w:r w:rsidR="00F41C81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al</w:t>
      </w:r>
      <w:proofErr w:type="spellEnd"/>
      <w:r w:rsidR="00F41C81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 xml:space="preserve"> – zaliczenie z oceną </w:t>
      </w:r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w terminie do 3 lutego 2022 r.</w:t>
      </w:r>
    </w:p>
    <w:p w:rsidR="005B7940" w:rsidRPr="008E318A" w:rsidRDefault="008760F7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proofErr w:type="spellStart"/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e</w:t>
      </w:r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gz</w:t>
      </w:r>
      <w:proofErr w:type="spellEnd"/>
      <w:r w:rsidR="005B7940"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 xml:space="preserve"> – egzamin na ocenę w terminie do 17 lutego 2022 r.</w:t>
      </w:r>
    </w:p>
    <w:p w:rsidR="005B7940" w:rsidRDefault="005B7940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7030A0"/>
          <w:sz w:val="28"/>
          <w:szCs w:val="28"/>
          <w:u w:val="single"/>
        </w:rPr>
      </w:pPr>
      <w:r w:rsidRPr="008E318A">
        <w:rPr>
          <w:rFonts w:ascii="Arial Narrow" w:hAnsi="Arial Narrow"/>
          <w:b/>
          <w:color w:val="7030A0"/>
          <w:sz w:val="28"/>
          <w:szCs w:val="28"/>
          <w:u w:val="single"/>
        </w:rPr>
        <w:t>Sesja poprawkowa – 25 luty – 3 marca 2022 r.</w:t>
      </w:r>
    </w:p>
    <w:p w:rsidR="00DA72E1" w:rsidRPr="00341313" w:rsidRDefault="00DA72E1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A72E1" w:rsidRPr="00341313" w:rsidRDefault="00DA72E1" w:rsidP="00DA72E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341313">
        <w:rPr>
          <w:rFonts w:ascii="Arial Narrow" w:hAnsi="Arial Narrow"/>
          <w:sz w:val="28"/>
          <w:szCs w:val="28"/>
        </w:rPr>
        <w:t xml:space="preserve">Zajęcia dydaktyczne odbywają się w siedzibie Szkoły Doktorskiej, ul. </w:t>
      </w:r>
      <w:proofErr w:type="spellStart"/>
      <w:r w:rsidRPr="00341313">
        <w:rPr>
          <w:rFonts w:ascii="Arial Narrow" w:hAnsi="Arial Narrow"/>
          <w:sz w:val="28"/>
          <w:szCs w:val="28"/>
        </w:rPr>
        <w:t>A.Mickiewicza</w:t>
      </w:r>
      <w:proofErr w:type="spellEnd"/>
      <w:r w:rsidRPr="00341313">
        <w:rPr>
          <w:rFonts w:ascii="Arial Narrow" w:hAnsi="Arial Narrow"/>
          <w:sz w:val="28"/>
          <w:szCs w:val="28"/>
        </w:rPr>
        <w:t xml:space="preserve"> 16</w:t>
      </w:r>
    </w:p>
    <w:p w:rsidR="00DA72E1" w:rsidRPr="00DA72E1" w:rsidRDefault="00DA72E1" w:rsidP="00DA72E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</w:p>
    <w:p w:rsidR="00DA72E1" w:rsidRPr="00DA72E1" w:rsidRDefault="00DA72E1" w:rsidP="00DA72E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color w:val="7030A0"/>
          <w:sz w:val="28"/>
          <w:szCs w:val="28"/>
        </w:rPr>
      </w:pPr>
      <w:r w:rsidRPr="00341313">
        <w:rPr>
          <w:rFonts w:ascii="Arial Narrow" w:hAnsi="Arial Narrow"/>
          <w:color w:val="00B050"/>
          <w:sz w:val="28"/>
          <w:szCs w:val="28"/>
        </w:rPr>
        <w:t xml:space="preserve">* </w:t>
      </w:r>
      <w:r w:rsidRPr="00341313">
        <w:rPr>
          <w:rFonts w:ascii="Arial Narrow" w:hAnsi="Arial Narrow"/>
          <w:sz w:val="28"/>
          <w:szCs w:val="28"/>
        </w:rPr>
        <w:t xml:space="preserve">zajęcia w budynku Wydziału Ekonomii, Finansów i Zarządzania, ul. </w:t>
      </w:r>
      <w:proofErr w:type="spellStart"/>
      <w:r w:rsidRPr="00341313">
        <w:rPr>
          <w:rFonts w:ascii="Arial Narrow" w:hAnsi="Arial Narrow"/>
          <w:sz w:val="28"/>
          <w:szCs w:val="28"/>
        </w:rPr>
        <w:t>A.Mickiewicza</w:t>
      </w:r>
      <w:proofErr w:type="spellEnd"/>
      <w:r w:rsidRPr="00341313">
        <w:rPr>
          <w:rFonts w:ascii="Arial Narrow" w:hAnsi="Arial Narrow"/>
          <w:sz w:val="28"/>
          <w:szCs w:val="28"/>
        </w:rPr>
        <w:t xml:space="preserve"> 64</w:t>
      </w:r>
    </w:p>
    <w:p w:rsidR="005B7940" w:rsidRPr="00CB07A8" w:rsidRDefault="005B7940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4F6228" w:themeColor="accent3" w:themeShade="80"/>
          <w:sz w:val="28"/>
          <w:szCs w:val="28"/>
          <w:u w:val="single"/>
        </w:rPr>
      </w:pPr>
    </w:p>
    <w:p w:rsidR="00FF2A48" w:rsidRDefault="00BE4E3B" w:rsidP="00F57B00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alibri" w:hAnsi="Calibri" w:cs="Calibri"/>
          <w:color w:val="201F1E"/>
        </w:rPr>
      </w:pPr>
      <w:r>
        <w:rPr>
          <w:rFonts w:ascii="Arial Narrow" w:hAnsi="Arial Narrow"/>
          <w:sz w:val="28"/>
          <w:szCs w:val="28"/>
        </w:rPr>
        <w:tab/>
      </w:r>
      <w:r w:rsidR="007C667D">
        <w:rPr>
          <w:rFonts w:ascii="Arial Narrow" w:hAnsi="Arial Narrow" w:cs="Arial"/>
          <w:color w:val="201F1E"/>
          <w:bdr w:val="none" w:sz="0" w:space="0" w:color="auto" w:frame="1"/>
          <w:lang w:val="en-GB"/>
        </w:rPr>
        <w:t xml:space="preserve"> </w:t>
      </w:r>
    </w:p>
    <w:p w:rsidR="00BA28CA" w:rsidRDefault="00BA28CA" w:rsidP="006F1C23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201F1E"/>
          <w:sz w:val="21"/>
          <w:szCs w:val="21"/>
          <w:bdr w:val="none" w:sz="0" w:space="0" w:color="auto" w:frame="1"/>
          <w:lang w:val="en-US"/>
        </w:rPr>
      </w:pPr>
    </w:p>
    <w:p w:rsidR="006F1C23" w:rsidRPr="006F1C23" w:rsidRDefault="006F1C23" w:rsidP="008E31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1"/>
          <w:szCs w:val="21"/>
          <w:lang w:eastAsia="pl-PL"/>
        </w:rPr>
      </w:pPr>
      <w:r w:rsidRPr="006F1C23">
        <w:rPr>
          <w:rFonts w:ascii="Arial Narrow" w:eastAsia="Times New Roman" w:hAnsi="Arial Narrow" w:cs="Calibri"/>
          <w:color w:val="0070C0"/>
          <w:sz w:val="21"/>
          <w:szCs w:val="21"/>
          <w:bdr w:val="none" w:sz="0" w:space="0" w:color="auto" w:frame="1"/>
          <w:lang w:eastAsia="pl-PL"/>
        </w:rPr>
        <w:t>.</w:t>
      </w:r>
      <w:r w:rsidR="008E318A">
        <w:rPr>
          <w:rFonts w:ascii="Calibri" w:eastAsia="Times New Roman" w:hAnsi="Calibri" w:cs="Calibri"/>
          <w:color w:val="0070C0"/>
          <w:sz w:val="21"/>
          <w:szCs w:val="21"/>
          <w:lang w:eastAsia="pl-PL"/>
        </w:rPr>
        <w:t xml:space="preserve"> </w:t>
      </w:r>
    </w:p>
    <w:p w:rsidR="001F70A2" w:rsidRPr="00BE4E3B" w:rsidRDefault="001F70A2" w:rsidP="00CB07A8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sectPr w:rsidR="001F70A2" w:rsidRPr="00BE4E3B" w:rsidSect="00F448D0">
      <w:pgSz w:w="16838" w:h="11906" w:orient="landscape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90728"/>
    <w:rsid w:val="000D7B43"/>
    <w:rsid w:val="00161A80"/>
    <w:rsid w:val="001B4F36"/>
    <w:rsid w:val="001F70A2"/>
    <w:rsid w:val="00203DAE"/>
    <w:rsid w:val="0022373C"/>
    <w:rsid w:val="00284356"/>
    <w:rsid w:val="002A2E8A"/>
    <w:rsid w:val="002D272D"/>
    <w:rsid w:val="00341313"/>
    <w:rsid w:val="0037004E"/>
    <w:rsid w:val="003B1CA7"/>
    <w:rsid w:val="0042464A"/>
    <w:rsid w:val="004347C7"/>
    <w:rsid w:val="004759CE"/>
    <w:rsid w:val="00484406"/>
    <w:rsid w:val="004D6F42"/>
    <w:rsid w:val="00543B2A"/>
    <w:rsid w:val="005857AD"/>
    <w:rsid w:val="005B4724"/>
    <w:rsid w:val="005B7940"/>
    <w:rsid w:val="005C2898"/>
    <w:rsid w:val="005F0694"/>
    <w:rsid w:val="00607853"/>
    <w:rsid w:val="00616E51"/>
    <w:rsid w:val="006406E4"/>
    <w:rsid w:val="00674C34"/>
    <w:rsid w:val="006A5EC8"/>
    <w:rsid w:val="006C62B0"/>
    <w:rsid w:val="006D4274"/>
    <w:rsid w:val="006F1C23"/>
    <w:rsid w:val="00733EF3"/>
    <w:rsid w:val="0078085C"/>
    <w:rsid w:val="007C667D"/>
    <w:rsid w:val="007D21B8"/>
    <w:rsid w:val="007E7CDE"/>
    <w:rsid w:val="008760F7"/>
    <w:rsid w:val="00884872"/>
    <w:rsid w:val="008E318A"/>
    <w:rsid w:val="0091311C"/>
    <w:rsid w:val="0097357E"/>
    <w:rsid w:val="009C0284"/>
    <w:rsid w:val="009F7131"/>
    <w:rsid w:val="00A36B54"/>
    <w:rsid w:val="00A855ED"/>
    <w:rsid w:val="00AB273B"/>
    <w:rsid w:val="00BA28CA"/>
    <w:rsid w:val="00BE4E3B"/>
    <w:rsid w:val="00C37B19"/>
    <w:rsid w:val="00C43D7D"/>
    <w:rsid w:val="00C509D2"/>
    <w:rsid w:val="00C54D09"/>
    <w:rsid w:val="00C736B3"/>
    <w:rsid w:val="00CB07A8"/>
    <w:rsid w:val="00CE71DA"/>
    <w:rsid w:val="00D4473E"/>
    <w:rsid w:val="00D76994"/>
    <w:rsid w:val="00D9146F"/>
    <w:rsid w:val="00D924D3"/>
    <w:rsid w:val="00D96624"/>
    <w:rsid w:val="00DA2217"/>
    <w:rsid w:val="00DA2DDC"/>
    <w:rsid w:val="00DA72E1"/>
    <w:rsid w:val="00DF51AF"/>
    <w:rsid w:val="00E42F03"/>
    <w:rsid w:val="00EE033C"/>
    <w:rsid w:val="00F23AD2"/>
    <w:rsid w:val="00F35CBB"/>
    <w:rsid w:val="00F41C81"/>
    <w:rsid w:val="00F448D0"/>
    <w:rsid w:val="00F57B00"/>
    <w:rsid w:val="00F85369"/>
    <w:rsid w:val="00F9669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  <w:style w:type="paragraph" w:customStyle="1" w:styleId="xmsonormal">
    <w:name w:val="x_msonormal"/>
    <w:basedOn w:val="Normalny"/>
    <w:rsid w:val="00B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E61-11D4-44D9-A0D4-8F1ADBE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8</cp:revision>
  <cp:lastPrinted>2021-08-27T11:04:00Z</cp:lastPrinted>
  <dcterms:created xsi:type="dcterms:W3CDTF">2021-09-14T09:29:00Z</dcterms:created>
  <dcterms:modified xsi:type="dcterms:W3CDTF">2021-09-27T12:56:00Z</dcterms:modified>
</cp:coreProperties>
</file>