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Lista pracowników US mogących zostać promotorami w Szkole Doktorskiej US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</w:rPr>
        <w:t>Dziedzina: nauki ścisłe i przyrodnicze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</w:rPr>
        <w:t>Dyscyplina: nauki fizyczne</w:t>
      </w:r>
    </w:p>
    <w:tbl>
      <w:tblPr>
        <w:tblStyle w:val="Tabela-Siatka"/>
        <w:tblW w:w="15083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2072"/>
        <w:gridCol w:w="1897"/>
        <w:gridCol w:w="2744"/>
        <w:gridCol w:w="1451"/>
        <w:gridCol w:w="2241"/>
        <w:gridCol w:w="4677"/>
      </w:tblGrid>
      <w:tr>
        <w:trPr/>
        <w:tc>
          <w:tcPr>
            <w:tcW w:w="20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Stopień / tytuł</w:t>
            </w:r>
          </w:p>
        </w:tc>
        <w:tc>
          <w:tcPr>
            <w:tcW w:w="27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Adres e-mailowy</w:t>
            </w:r>
          </w:p>
        </w:tc>
        <w:tc>
          <w:tcPr>
            <w:tcW w:w="1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Telefon</w:t>
            </w:r>
          </w:p>
        </w:tc>
        <w:tc>
          <w:tcPr>
            <w:tcW w:w="22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 xml:space="preserve">Adres </w:t>
              <w:br/>
              <w:t>(ulica, piętro, pokój)</w:t>
            </w:r>
          </w:p>
        </w:tc>
        <w:tc>
          <w:tcPr>
            <w:tcW w:w="46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 xml:space="preserve">Zainteresowania naukowe </w:t>
              <w:br/>
              <w:t>(słowa kluczowe)</w:t>
            </w:r>
          </w:p>
        </w:tc>
      </w:tr>
      <w:tr>
        <w:trPr/>
        <w:tc>
          <w:tcPr>
            <w:tcW w:w="207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Calibri" w:hAnsi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Cs w:val="22"/>
                <w:u w:val="none" w:color="000000"/>
                <w:lang w:val="pl-PL" w:eastAsia="en-US" w:bidi="ar-SA"/>
              </w:rPr>
              <w:t>Mariusz P. Dąbrowski</w:t>
            </w:r>
          </w:p>
        </w:tc>
        <w:tc>
          <w:tcPr>
            <w:tcW w:w="18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Calibri" w:hAnsi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Cs w:val="22"/>
                <w:u w:val="none" w:color="000000"/>
                <w:lang w:val="pl-PL" w:eastAsia="en-US" w:bidi="ar-SA"/>
              </w:rPr>
              <w:t>prof. dr hab.</w:t>
            </w:r>
          </w:p>
        </w:tc>
        <w:tc>
          <w:tcPr>
            <w:tcW w:w="274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Hyperlink0"/>
                  <w:rFonts w:eastAsia="Calibri" w:cs="Calibri"/>
                  <w:kern w:val="0"/>
                  <w:sz w:val="20"/>
                  <w:szCs w:val="20"/>
                  <w:lang w:val="en-US" w:eastAsia="en-US" w:bidi="ar-SA"/>
                </w:rPr>
                <w:t>mariusz.Dabrowski@usz.edu.pl</w:t>
              </w:r>
            </w:hyperlink>
          </w:p>
        </w:tc>
        <w:tc>
          <w:tcPr>
            <w:tcW w:w="145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Calibri" w:hAnsi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Cs w:val="22"/>
                <w:u w:val="none" w:color="000000"/>
                <w:lang w:val="pl-PL" w:eastAsia="en-US" w:bidi="ar-SA"/>
              </w:rPr>
              <w:t>91 444 1248</w:t>
            </w:r>
          </w:p>
        </w:tc>
        <w:tc>
          <w:tcPr>
            <w:tcW w:w="224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Calibri" w:hAnsi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Cs w:val="22"/>
                <w:u w:val="none" w:color="000000"/>
                <w:lang w:val="pl-PL" w:eastAsia="en-US" w:bidi="ar-SA"/>
              </w:rPr>
              <w:t>Wielkopolska 15, pokój 302</w:t>
            </w:r>
          </w:p>
        </w:tc>
        <w:tc>
          <w:tcPr>
            <w:tcW w:w="467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 w:color="000000"/>
                <w:lang w:val="pl-PL" w:eastAsia="en-US" w:bidi="ar-SA"/>
              </w:rPr>
              <w:t>kosmologia fundamentalna; kwantowe splątanie we Wszechświecie; nieekstensywne entropie; ciemna energia; kwantowa grawitacja: uogólniona zasada nieoznaczoności, łamanie symetrii Lorentza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Vincenzo Salzano</w:t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en-US" w:eastAsia="en-US" w:bidi="ar-SA"/>
              </w:rPr>
              <w:t>dr. hab., prof. US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vincenzo.salzano@usz.edu.pl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91 444 1285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Wielkopolska 15, p. 408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Kosmologia; zmodyfikowana grawitacja; wielkoskalowa struktura Wszechświata; analiza danych obserwacyjnych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Marcin Piątek</w:t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en-US" w:eastAsia="en-US" w:bidi="ar-SA"/>
              </w:rPr>
              <w:t>dr hab.</w:t>
            </w:r>
            <w:r>
              <w:rPr>
                <w:rFonts w:eastAsia="Calibri" w:cs=""/>
                <w:color w:val="000000"/>
                <w:kern w:val="0"/>
                <w:szCs w:val="22"/>
                <w:lang w:val="en-US" w:eastAsia="en-US" w:bidi="ar-SA"/>
              </w:rPr>
              <w:t>, prof. US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hyperlink r:id="rId3">
              <w:r>
                <w:rPr>
                  <w:rStyle w:val="InternetLink"/>
                  <w:rFonts w:eastAsia="Calibri" w:cs=""/>
                  <w:kern w:val="0"/>
                  <w:sz w:val="20"/>
                  <w:szCs w:val="20"/>
                  <w:lang w:val="en-US" w:eastAsia="en-US" w:bidi="ar-SA"/>
                </w:rPr>
                <w:t>marcin.piatek@usz.edu.pl</w:t>
              </w:r>
            </w:hyperlink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91 444 1242</w:t>
            </w:r>
            <w:bookmarkStart w:id="0" w:name="_GoBack"/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, 792057092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Wielkopolska 15, p. 516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 xml:space="preserve">Konforemna teoria pola,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Supersymetryczne teorie Yanga-Millsa,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Klasyczne i kwantowe układy całkowalne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Adam Balcerzak</w:t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en-US" w:eastAsia="en-US" w:bidi="ar-SA"/>
              </w:rPr>
              <w:t>dr hab.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InternetLink"/>
                <w:rFonts w:eastAsia="Calibri" w:cs="Calibri" w:cs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adam.balcerzak@usz.edu.pl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91 444 1432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Wielkopolska 15, p. 302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kosmologia, teoria grawitacji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Jerzy Cioslowski</w:t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en-US" w:eastAsia="en-US" w:bidi="ar-SA"/>
              </w:rPr>
              <w:t>prof. dr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jerzy@wmf.univ.szczecin.pl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91 444 1241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Wielkopolska 15, p. 519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Teoria funkcjonału macierzy gęstości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Marcin Buchowiecki</w:t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en-US" w:eastAsia="en-US" w:bidi="ar-SA"/>
              </w:rPr>
              <w:t>dr hab., prof. US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marcin.buchowiecki@usz.edu.pl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91 444 1228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Wielkopolska 15, p.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513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Fizyka molekularna wysokich temperatur (molekularna funkcja rozdziału, przekroje czynne, zderzenia atomów)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Ewa Szuszkiewicz</w:t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en-US" w:eastAsia="en-US" w:bidi="ar-SA"/>
              </w:rPr>
              <w:t>prof. dr hab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ewa.szuszkiewicz@usz.edu.pl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91 444 1258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Wielkopolska 15, piętro 5, pokój 517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Powstawanie i ewolucja układów planetarnych</w:t>
            </w: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, astrobiologia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Franco Ferrari</w:t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en-US" w:eastAsia="en-US" w:bidi="ar-SA"/>
              </w:rPr>
              <w:t>dr hab.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Franco.ferrari@usz.edu.pl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+48914441257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Wielkopolska 15, p. 515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Astrobiologia, fizyka statystyczna, materia miękka, teoria pola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Tomasz Denkiewicz</w:t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en-US" w:eastAsia="en-US" w:bidi="ar-SA"/>
              </w:rPr>
              <w:t>dr hab.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Tomasz.denkiewicz@usz.edu.pl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+48914441244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Wielkopolska 15, p. 303</w:t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kosmologia</w:t>
            </w:r>
          </w:p>
        </w:tc>
      </w:tr>
      <w:tr>
        <w:trPr/>
        <w:tc>
          <w:tcPr>
            <w:tcW w:w="207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89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cs="Calibri" w:cstheme="minorHAnsi"/>
                <w:color w:val="000000"/>
                <w:lang w:val="en-US"/>
              </w:rPr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</w:tbl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orient="landscape" w:w="16838" w:h="11906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44528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styleId="Hyperlink0" w:customStyle="1">
    <w:name w:val="Hyperlink.0"/>
    <w:basedOn w:val="InternetLink"/>
    <w:qFormat/>
    <w:rPr>
      <w:color w:val="0563C1"/>
      <w:u w:val="single" w:color="0563C1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Xmsonormal" w:customStyle="1">
    <w:name w:val="x_msonormal"/>
    <w:basedOn w:val="Normal"/>
    <w:qFormat/>
    <w:rsid w:val="00044528"/>
    <w:pPr>
      <w:spacing w:lineRule="auto" w:line="240" w:before="0" w:after="0"/>
    </w:pPr>
    <w:rPr>
      <w:rFonts w:ascii="Calibri" w:hAnsi="Calibri" w:cs="Times New Roman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22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45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usz.Dabrowski@usz.edu.pl" TargetMode="External"/><Relationship Id="rId3" Type="http://schemas.openxmlformats.org/officeDocument/2006/relationships/hyperlink" Target="mailto:marcin.piatek@usz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LibreOffice/7.3.7.2$Linux_X86_64 LibreOffice_project/30$Build-2</Application>
  <AppVersion>15.0000</AppVersion>
  <Pages>2</Pages>
  <Words>221</Words>
  <Characters>1614</Characters>
  <CharactersWithSpaces>1773</CharactersWithSpaces>
  <Paragraphs>65</Paragraphs>
  <Company>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2023-03-15T10:26:00Z</dcterms:created>
  <dc:creator>oem1</dc:creator>
  <dc:description/>
  <dc:language>en-US</dc:language>
  <cp:lastModifiedBy/>
  <cp:lastPrinted>2020-03-02T12:37:00Z</cp:lastPrinted>
  <dcterms:modified xsi:type="dcterms:W3CDTF">2024-01-09T10:28:02Z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