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21942" w:rsidRDefault="00000000">
      <w:pPr>
        <w:spacing w:after="0" w:line="240" w:lineRule="auto"/>
        <w:ind w:left="36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>Annex No. 1 to Resolution No. 74/2025 of the Senate of the University of Szczecin</w:t>
      </w:r>
    </w:p>
    <w:p w14:paraId="00000002" w14:textId="77777777" w:rsidR="00721942" w:rsidRDefault="00000000">
      <w:pPr>
        <w:spacing w:after="0" w:line="240" w:lineRule="auto"/>
        <w:ind w:left="3686"/>
        <w:rPr>
          <w:rFonts w:ascii="Times New Roman" w:eastAsia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</w:rPr>
        <w:t xml:space="preserve">of 30 October 2025 amending the resolution on the method of verifying learning outcomes for qualifications at level 8 of the Polish Qualifications Framework for persons applying for the award of the academic degree of </w:t>
      </w:r>
      <w:proofErr w:type="spellStart"/>
      <w:r>
        <w:rPr>
          <w:rFonts w:ascii="Times New Roman" w:eastAsia="Times New Roman" w:hAnsi="Times New Roman" w:cs="Times New Roman"/>
          <w:sz w:val="16"/>
          <w:szCs w:val="16"/>
        </w:rPr>
        <w:t>doktor</w:t>
      </w:r>
      <w:proofErr w:type="spellEnd"/>
      <w:r>
        <w:rPr>
          <w:rFonts w:ascii="Times New Roman" w:eastAsia="Times New Roman" w:hAnsi="Times New Roman" w:cs="Times New Roman"/>
          <w:sz w:val="16"/>
          <w:szCs w:val="16"/>
        </w:rPr>
        <w:t xml:space="preserve"> in the extramural mode</w:t>
      </w:r>
    </w:p>
    <w:p w14:paraId="00000003" w14:textId="77777777" w:rsidR="00721942" w:rsidRDefault="0072194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4" w14:textId="77777777" w:rsidR="0072194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LIST OF CERTIFICATES AND DIPLOMAS OF COMPLETION OF STUDIES CONFIRMING PROFICIENCY IN A MODERN FOREIGN LANGUAGE AT A LEVEL OF AT LEAST B2</w:t>
      </w:r>
    </w:p>
    <w:p w14:paraId="00000005" w14:textId="77777777" w:rsidR="00721942" w:rsidRDefault="0072194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F7A03EB" w14:textId="77777777" w:rsidR="000B18E1" w:rsidRPr="000B18E1" w:rsidRDefault="000B18E1" w:rsidP="000B18E1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08" w14:textId="6175CE59" w:rsidR="00721942" w:rsidRPr="000B18E1" w:rsidRDefault="00000000" w:rsidP="000B18E1">
      <w:pPr>
        <w:numPr>
          <w:ilvl w:val="0"/>
          <w:numId w:val="1"/>
        </w:num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</w:rPr>
        <w:t>A certificate confirming proficiency in the given foreign language in all four language skills: listening comprehension, reading, speaking and writing at proficiency level B2, C1 or C2, issued by the designated institution:</w:t>
      </w:r>
    </w:p>
    <w:p w14:paraId="63B99429" w14:textId="77777777" w:rsidR="000B18E1" w:rsidRPr="000B18E1" w:rsidRDefault="000B18E1" w:rsidP="000B18E1">
      <w:pPr>
        <w:pBdr>
          <w:top w:val="single" w:sz="4" w:space="1" w:color="000000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09" w14:textId="77777777" w:rsidR="00721942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English language:</w:t>
      </w:r>
    </w:p>
    <w:p w14:paraId="0000000A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University of Cambridge, ESOL Examinations:</w:t>
      </w:r>
    </w:p>
    <w:p w14:paraId="0000000B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B2 First (FCE);</w:t>
      </w:r>
    </w:p>
    <w:p w14:paraId="0000000C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C1 Advanced (CAE);</w:t>
      </w:r>
    </w:p>
    <w:p w14:paraId="0000000D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C2 Proficiency (CPE),</w:t>
      </w:r>
    </w:p>
    <w:p w14:paraId="0000000E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B2 Business Vantage (BEC Vantage);</w:t>
      </w:r>
    </w:p>
    <w:p w14:paraId="0000000F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C1 Business Higher;</w:t>
      </w:r>
    </w:p>
    <w:p w14:paraId="00000010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Certificate in English for International Business and Trade (CEIBT);</w:t>
      </w:r>
    </w:p>
    <w:p w14:paraId="00000011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2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University of Cambridge, ESOL Examinations, British Council, IDP IELTS Australia: International English Language Testing System IELTS – at least 5.5 points;</w:t>
      </w:r>
    </w:p>
    <w:p w14:paraId="00000013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4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Trinity College London:</w:t>
      </w:r>
    </w:p>
    <w:p w14:paraId="00000015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ESOL Skills for Life – Level 1 (B2) or higher;</w:t>
      </w:r>
    </w:p>
    <w:p w14:paraId="00000016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Integrated Skills in English (ISE) – ISE II or higher;</w:t>
      </w:r>
    </w:p>
    <w:p w14:paraId="00000017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ISE Digital – over 80 points (B2);</w:t>
      </w:r>
    </w:p>
    <w:p w14:paraId="00000018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9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Educational Testing Service (ETS):</w:t>
      </w:r>
    </w:p>
    <w:p w14:paraId="0000001A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Test of English as a Foreign Language (TOEFL) w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wersji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Internet-Based Test (iBT) – at least 72 points;</w:t>
      </w:r>
    </w:p>
    <w:p w14:paraId="0000001B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Test of English for International Communication (TOEIC) – at least: 785 points from Listening &amp; Reading parts, 150 points from Speaking part and 160 points from Writing part;</w:t>
      </w:r>
    </w:p>
    <w:p w14:paraId="0000001C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1D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Pearson Assessment English:</w:t>
      </w:r>
    </w:p>
    <w:p w14:paraId="0000001E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Pearson English International Certificate – paper-based and computer-based versions (formerly Pearson Test of English General (PTE) or London Tests of English) – Level 3 (Edexcel Certificate in ESOL International Level 1 – grades Pass, Merit, Distinction) or higher;</w:t>
      </w:r>
    </w:p>
    <w:p w14:paraId="0000001F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Pearson Test of English Academic (PTE Academic) both the in-person and online versions – at least 59 points;</w:t>
      </w:r>
    </w:p>
    <w:p w14:paraId="00000020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21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PeopleCert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Qualifications (PCQ)):</w:t>
      </w:r>
    </w:p>
    <w:p w14:paraId="00000022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International ESOL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Level 1 Certificate in ESOL International (Listening, Reading, Writing) (Communicator B2), also referred to 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International ESOL Communicator B2 Listening, Reading, Writing, or higher, together with the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Level 1 Certificate in ESOL International (Speaking) (Communicator B2), also referred to as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International ESOL Communicator B2 Speaking, or higher;</w:t>
      </w:r>
    </w:p>
    <w:p w14:paraId="00000023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lastRenderedPageBreak/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Academic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Level 1 Certificate in ESOL International (Listening, Reading, Writing, Speaking)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Academic B2) or higher;</w:t>
      </w:r>
    </w:p>
    <w:p w14:paraId="00000024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Test of English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Level 1 Certificate in ESOL International (Listening, Reading, Writing, Speaking)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LanguageCert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Test of English B2) or higher;</w:t>
      </w:r>
    </w:p>
    <w:p w14:paraId="00000025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843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26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Education Development International (EDI), London Chamber of Commerce and Industry Examinations Board: London Chamber of Commerce and Industry Examinations (LCCI):</w:t>
      </w:r>
    </w:p>
    <w:p w14:paraId="00000027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English for Business Level 2 or higher;</w:t>
      </w:r>
    </w:p>
    <w:p w14:paraId="00000028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Foundation Certificate for Teachers of Business English (FTBE);</w:t>
      </w:r>
    </w:p>
    <w:p w14:paraId="00000029" w14:textId="77777777" w:rsidR="00721942" w:rsidRDefault="0072194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2A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European Consortium for the Certificate of Attainment in Modern Languages – Level B2 (Vantage) or higher;</w:t>
      </w:r>
    </w:p>
    <w:p w14:paraId="0000002B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color w:val="000000"/>
        </w:rPr>
      </w:pPr>
    </w:p>
    <w:p w14:paraId="0000002C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GmbH, WBT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Weiterbildungs-Testsysteme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GmbH:</w:t>
      </w:r>
    </w:p>
    <w:p w14:paraId="0000002D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Certificate in English;</w:t>
      </w:r>
    </w:p>
    <w:p w14:paraId="0000002E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Certificate in English for Business Purposes;</w:t>
      </w:r>
    </w:p>
    <w:p w14:paraId="0000002F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Certificate in English for Technical Purposes;</w:t>
      </w:r>
    </w:p>
    <w:p w14:paraId="00000030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English;</w:t>
      </w:r>
    </w:p>
    <w:p w14:paraId="00000031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English Business;</w:t>
      </w:r>
    </w:p>
    <w:p w14:paraId="00000032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English Technical;</w:t>
      </w:r>
    </w:p>
    <w:p w14:paraId="00000033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English University;</w:t>
      </w:r>
    </w:p>
    <w:p w14:paraId="00000034" w14:textId="77777777" w:rsidR="00721942" w:rsidRDefault="0072194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35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Arabic language:</w:t>
      </w:r>
    </w:p>
    <w:p w14:paraId="00000036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Islamic Chamber of Commerce and Industry (ICCI) – ALPT (Arabic Language Proficiency Test);</w:t>
      </w:r>
    </w:p>
    <w:p w14:paraId="00000037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Université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d’Alger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2 – Centre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d’Enseignement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Intensif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Langues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Certificat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38" w14:textId="77777777" w:rsidR="00721942" w:rsidRDefault="0072194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39" w14:textId="77777777" w:rsidR="00721942" w:rsidRPr="000B18E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Bulgarian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Sofijski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Universitet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Sv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.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Kliment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Ohridski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(Uniwersytet Sofijski imienia św. Klemensa Ochrydzkiego w Sofii), Departament za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ezikovo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obučenie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(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ičs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)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Sertifikat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po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bylgarski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jezik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,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Svidetelstvo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za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nivo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na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vladeene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 xml:space="preserve"> na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ezik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sz w:val="24"/>
          <w:szCs w:val="24"/>
          <w:lang w:val="pl-PL"/>
        </w:rPr>
        <w:t>;</w:t>
      </w:r>
    </w:p>
    <w:p w14:paraId="0000003A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Chinese language:</w:t>
      </w:r>
    </w:p>
    <w:p w14:paraId="0000003B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Guójiā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Huáyǔ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Cèyàn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Tuīdòng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Gōngzuòwěiyuánhuì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(The Steering Committee for the Test Of Proficiency-Huayu) – TOCFL (Test of Chinese as a Foreign Language) – Level 4 (B2) or higher;</w:t>
      </w:r>
    </w:p>
    <w:p w14:paraId="0000003C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The Office of Chinese Language Council International, Hanban: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Hànyǔ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Shuǐpíng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Kǎoshì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(HSK) – Level 4 (B2) or higher;</w:t>
      </w:r>
    </w:p>
    <w:p w14:paraId="0000003D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Center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 Language Education and Cooperation, HSK 4 (B2) or higher;</w:t>
      </w:r>
    </w:p>
    <w:p w14:paraId="0000003E" w14:textId="77777777" w:rsidR="00721942" w:rsidRDefault="0072194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3F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Croatian language: Croaticum,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hrvatski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drugi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40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Montenegrin language:</w:t>
      </w:r>
    </w:p>
    <w:p w14:paraId="00000041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Centar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obrazovanje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odraslih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JU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Gimnazija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„Slobodan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Škerović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osnovu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Rješenja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 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izdavanju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Licence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Ministarstva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prosvjete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Crne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Gore,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Sertifikat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42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Filozofski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fakultet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Univerzitet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Crne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Gore, Nikšić,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Uvjerenje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 je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kandidat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položio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ispit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crnogorskog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jezika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nivou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43" w14:textId="77777777" w:rsidR="00721942" w:rsidRDefault="0072194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44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in the scope of the Czech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Univerzita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Karlova v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Praze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státní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jazyková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zkouška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CCE;</w:t>
      </w:r>
    </w:p>
    <w:p w14:paraId="00000045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Danish language:</w:t>
      </w:r>
    </w:p>
    <w:p w14:paraId="00000046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Prøve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 Dansk 3;</w:t>
      </w:r>
    </w:p>
    <w:p w14:paraId="00000047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Dansk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Studieprøven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48" w14:textId="77777777" w:rsidR="00721942" w:rsidRDefault="0072194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49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Estonian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Innove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Eesti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keele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tasemetunnistus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4A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Finnish language:</w:t>
      </w:r>
    </w:p>
    <w:p w14:paraId="0000004B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Jyväskylän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yliopisto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Opetushallitus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Yleiset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Kielitutkinnot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(YKI) 4 or higher;</w:t>
      </w:r>
    </w:p>
    <w:p w14:paraId="0000004C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Opetushallitus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Utbildningsstyrelsen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Yleiset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Kielitutkinnot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(YKI) 4 or higher;</w:t>
      </w:r>
    </w:p>
    <w:p w14:paraId="0000004D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National Certificates of Language Proficiency,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Yleiset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Kielitutkinnot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(YKI),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taso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4 or higher;</w:t>
      </w:r>
    </w:p>
    <w:p w14:paraId="0000004E" w14:textId="77777777" w:rsidR="00721942" w:rsidRDefault="00721942">
      <w:pPr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4F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French language:</w:t>
      </w:r>
    </w:p>
    <w:p w14:paraId="00000050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Centre international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d'études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pédagogiques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(CIEP):</w:t>
      </w:r>
    </w:p>
    <w:p w14:paraId="00000051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Diplôme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d'Étude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Langue Française (DELF);</w:t>
      </w:r>
    </w:p>
    <w:p w14:paraId="00000052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Diplôme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Approfondi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Langue Française (DALF);</w:t>
      </w:r>
    </w:p>
    <w:p w14:paraId="00000053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Test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Connaissance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du Français (TCF) – at least 400 points;</w:t>
      </w:r>
    </w:p>
    <w:p w14:paraId="00000054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Chambre de commerce et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d’industrie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Paris (CCIP):</w:t>
      </w:r>
    </w:p>
    <w:p w14:paraId="00000055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Diplôme de Français des Affaires (DFA) – 1er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degré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(DFA 1) or higher;</w:t>
      </w:r>
    </w:p>
    <w:p w14:paraId="00000056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Diplôme de Français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Professionnel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(DFP) – Affaires B2 or higher;</w:t>
      </w:r>
    </w:p>
    <w:p w14:paraId="00000057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Alliance Française:</w:t>
      </w:r>
    </w:p>
    <w:p w14:paraId="00000058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Diplôme Supérieur Langue et Culture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Françaises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(DSLCF);</w:t>
      </w:r>
    </w:p>
    <w:p w14:paraId="00000059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Diplôme Supérieur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d’Études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Françaises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Modernes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(DS);</w:t>
      </w:r>
    </w:p>
    <w:p w14:paraId="0000005A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Diplôme de Hautes Études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Françaises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(DHEF);</w:t>
      </w:r>
    </w:p>
    <w:p w14:paraId="0000005B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GmbH, WBT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Weiterbildungs-Testsysteme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GmbH:</w:t>
      </w:r>
    </w:p>
    <w:p w14:paraId="0000005C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Certificat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Supérieur de Français;</w:t>
      </w:r>
    </w:p>
    <w:p w14:paraId="0000005D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Français;</w:t>
      </w:r>
    </w:p>
    <w:p w14:paraId="0000005E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Educational Testing Service (ETS): Test de Français International (TFI) – at least 605 points;</w:t>
      </w:r>
    </w:p>
    <w:p w14:paraId="0000005F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SELFEE – Sorbonne Université:</w:t>
      </w:r>
    </w:p>
    <w:p w14:paraId="00000060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6.1. Sorbonne B2, C1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pratique de langue française;</w:t>
      </w:r>
    </w:p>
    <w:p w14:paraId="00000061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6.2. Sorbonne C2 – Diplôme de langue et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littérature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françaises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62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6.3. Sorbonne C3 – Diplôme supérieur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d’études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françaises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63" w14:textId="77777777" w:rsidR="00721942" w:rsidRDefault="007219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64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Greek language:</w:t>
      </w:r>
    </w:p>
    <w:p w14:paraId="00000065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Kentro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Ellinikis Glossas (Centrum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Języka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Greckiego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Pistopoiitiko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ellinomatheias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66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Panepistimio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Kyprou,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Scholeio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Ellinikis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Glossas – level 3 (B2) or higher;</w:t>
      </w:r>
    </w:p>
    <w:p w14:paraId="00000067" w14:textId="77777777" w:rsidR="00721942" w:rsidRDefault="007219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68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Spanish language:</w:t>
      </w:r>
    </w:p>
    <w:p w14:paraId="00000069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Fundación para la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Investigación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y Desarrollo de la Cultura Española (FIDESCU) – D.I.E. (Diploma Internacional de Español);</w:t>
      </w:r>
    </w:p>
    <w:p w14:paraId="0000006A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Instituto Cervantes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Instytut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Cervantesa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 – DELE (Diploma de Español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Lengua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Extranjera</w:t>
      </w:r>
      <w:proofErr w:type="spellEnd"/>
      <w:r>
        <w:rPr>
          <w:rFonts w:ascii="Times New Roman" w:eastAsia="Times New Roman" w:hAnsi="Times New Roman" w:cs="Times New Roman"/>
          <w:color w:val="000000"/>
        </w:rPr>
        <w:t>);</w:t>
      </w:r>
    </w:p>
    <w:p w14:paraId="0000006B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Universidad de Salamanca – DELE (Diploma de Español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Lengua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Extranjera</w:t>
      </w:r>
      <w:proofErr w:type="spellEnd"/>
      <w:r>
        <w:rPr>
          <w:rFonts w:ascii="Times New Roman" w:eastAsia="Times New Roman" w:hAnsi="Times New Roman" w:cs="Times New Roman"/>
          <w:color w:val="000000"/>
        </w:rPr>
        <w:t>);</w:t>
      </w:r>
    </w:p>
    <w:p w14:paraId="0000006C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GmbH, WBT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Weiterbildungs-Testsysteme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GmbH:</w:t>
      </w:r>
    </w:p>
    <w:p w14:paraId="0000006D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Certificado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Español para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Relaciones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Profesionales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6E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Español;</w:t>
      </w:r>
    </w:p>
    <w:p w14:paraId="0000006F" w14:textId="77777777" w:rsidR="00721942" w:rsidRDefault="007219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70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 the scope of the Japanese language: Japan Educational Exchanges and Services, The Japan Foundation, Japanese Language Proficiency Certificate – level N2 (B2) or higher;</w:t>
      </w:r>
    </w:p>
    <w:p w14:paraId="00000071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Catalan language: Generalitat de Catalunya:</w:t>
      </w:r>
    </w:p>
    <w:p w14:paraId="00000072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Certificat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nivell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intermedi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català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73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Certificat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nivell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suficiència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català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74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Certificat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nivell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superior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català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75" w14:textId="77777777" w:rsidR="00721942" w:rsidRDefault="00721942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000076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Korean language: National Institute for International Education (NIIED) – TOPIK (Test of Proficiency in Korean) – level 4 (B2) or higher;</w:t>
      </w:r>
    </w:p>
    <w:p w14:paraId="00000077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Lithuanian language: Vilniaus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Universitetas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Filologijos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Fakultetas,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pažymėjimas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(certificate);</w:t>
      </w:r>
    </w:p>
    <w:p w14:paraId="00000078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Latvian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Latvijas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Republikas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Izglītības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zinātnes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ministrijas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Valsts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izglītības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(VISC)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Valsts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valodas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prasmes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apliecība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(Certificate of Fluency in the Official Language),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Trešā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augstākā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pakāpe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79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Dutch language:</w:t>
      </w:r>
    </w:p>
    <w:p w14:paraId="0000007A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Nederlands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Vreemde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Taal/Dutch as a Foreign Language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CNaVT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):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Profiel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Professionele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Taalvaardigheid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(PPT)/Profile Professional Language Proficiency (PPT),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Profiel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Taalvaardigheid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Hoger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Onderwijs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(PTHO)/Profile Language Proficiency Higher Education (PTHO),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Profiel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Academische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Taalvaardigheid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(PAT)/Profile Academic Language Proficiency (PAT),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Educatief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Startbekwaam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(STRT),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Educatief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Professioneel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(EDUP),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Nederlands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Tweede Taal II (NT2-II)/Dutch as a Second Language II (NT2-II);</w:t>
      </w:r>
    </w:p>
    <w:p w14:paraId="0000007B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Universiteit Antwerpen, KU Leuven, Universiteit Gent, Vrije Universiteit Brussel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Interuniversitaire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Taaltest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Nederlands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voor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Anderstaligen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(ITNA);</w:t>
      </w:r>
    </w:p>
    <w:p w14:paraId="0000007C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7D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German language:</w:t>
      </w:r>
    </w:p>
    <w:p w14:paraId="0000007E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Goethe-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Institut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</w:p>
    <w:p w14:paraId="0000007F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Goethe-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Zertifikat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80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Kleines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Deutsches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Sprachdiplom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(KDS);</w:t>
      </w:r>
    </w:p>
    <w:p w14:paraId="00000081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Grosses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Deutsches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Sprachdiplom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(GDS);</w:t>
      </w:r>
    </w:p>
    <w:p w14:paraId="00000082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Zertifikat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Deutsch für den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Beruf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ZDfB</w:t>
      </w:r>
      <w:proofErr w:type="spellEnd"/>
      <w:r>
        <w:rPr>
          <w:rFonts w:ascii="Times New Roman" w:eastAsia="Times New Roman" w:hAnsi="Times New Roman" w:cs="Times New Roman"/>
          <w:color w:val="000000"/>
        </w:rPr>
        <w:t>);</w:t>
      </w:r>
    </w:p>
    <w:p w14:paraId="00000083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TestDaF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Institut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Test Deutsch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als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Fremdsprache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TestDaF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– TDN 3 or higher;</w:t>
      </w:r>
    </w:p>
    <w:p w14:paraId="00000084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Österreich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Institut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Prüfungszentren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des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Österreichischen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Sprachdiploms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für Deutsch (ÖSD): ÖSD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Zertifikat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85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GmbH, WBT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Weiterbildungs-Testsysteme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GmbH:</w:t>
      </w:r>
    </w:p>
    <w:p w14:paraId="00000086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Zertifikat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Deutsch Plus;</w:t>
      </w:r>
    </w:p>
    <w:p w14:paraId="00000087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Zertifikat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Deutsch für den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Beruf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Deutsch B2 Beruf);</w:t>
      </w:r>
    </w:p>
    <w:p w14:paraId="00000088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Deutsch;</w:t>
      </w:r>
    </w:p>
    <w:p w14:paraId="00000089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Kultusministerkonferenz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(KMK):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Deutsches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Sprachdiplom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II der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Kultusministerkonferenz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der Länder (DSD II);</w:t>
      </w:r>
    </w:p>
    <w:p w14:paraId="0000008A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Hochschulrektorenkonferenz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(HRK);</w:t>
      </w:r>
    </w:p>
    <w:p w14:paraId="0000008B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Deutscher Industrie- und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Handelskammertag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(DIHK), Carl Duisberg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Centren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(CDC):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Prüfung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Wirtschaftsdeutsch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International (PWD);</w:t>
      </w:r>
    </w:p>
    <w:p w14:paraId="0000008C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8D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Norwegian language: Test 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norsk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8E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høyere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nivå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8F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norskprøve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90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1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Portuguese language:</w:t>
      </w:r>
    </w:p>
    <w:p w14:paraId="00000092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Centro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Avaliação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Português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Língua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Estrangeira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(CAPLE):</w:t>
      </w:r>
    </w:p>
    <w:p w14:paraId="00000093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Diploma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Intermédio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Português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Língua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Estrangeira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(DIPLE);</w:t>
      </w:r>
    </w:p>
    <w:p w14:paraId="00000094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Diploma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Avançado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Português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Língua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Estrangeira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(DAPLE);</w:t>
      </w:r>
    </w:p>
    <w:p w14:paraId="00000095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Diploma Universitário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Português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Língua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Estrangeira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(DUPLE);</w:t>
      </w:r>
    </w:p>
    <w:p w14:paraId="00000096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Camões – Instituto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Cooperação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 da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Língua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Certificação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EPE (Ensino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Português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Estrangeiro</w:t>
      </w:r>
      <w:proofErr w:type="spellEnd"/>
      <w:r>
        <w:rPr>
          <w:rFonts w:ascii="Times New Roman" w:eastAsia="Times New Roman" w:hAnsi="Times New Roman" w:cs="Times New Roman"/>
          <w:color w:val="000000"/>
        </w:rPr>
        <w:t>);</w:t>
      </w:r>
    </w:p>
    <w:p w14:paraId="00000097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8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Romanian language:</w:t>
      </w:r>
    </w:p>
    <w:p w14:paraId="00000099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Universitatea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Babeş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-Bolyai, Cluj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Napoca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competenţă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lingvistică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9A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Ministerul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Educaţiei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Naţionale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Institutul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Limbii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Române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Atestat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competenţă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lingvistică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cunoştinţelor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limba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română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(Institute for Romanian Language, the Romanian Ministry of Education, Research and Innovation);</w:t>
      </w:r>
    </w:p>
    <w:p w14:paraId="0000009B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9C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Serbian language:</w:t>
      </w:r>
    </w:p>
    <w:p w14:paraId="0000009D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Univerzitet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u Beogradu (University of Belgrade),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Filološki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fakultet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9E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Centar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za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srpski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kao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strani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jezik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Center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for Serbian as Foreign Language),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Filološki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fakultet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University of Belgrade;</w:t>
      </w:r>
    </w:p>
    <w:p w14:paraId="0000009F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0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Slovak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Univerzita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Komenského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Bratislave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Filozofická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fakulta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Studia Academica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Slovaca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centrum pre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slovenčinu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cudzí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jazyk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Certifikovaná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skúška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slovenčiny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cudzieho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jazyka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A1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Slovenian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Univerza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Ljubljani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(University of Ljubljana),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Filozofska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Fakulteta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(Faculty of Arts):</w:t>
      </w:r>
    </w:p>
    <w:p w14:paraId="000000A2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Spričevalo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izpitu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znanja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slovenščine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višji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ravni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(B2);</w:t>
      </w:r>
    </w:p>
    <w:p w14:paraId="000000A3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Spričevalo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izpitu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iz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znanja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slovenščine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ravni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odločnosti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(C1, C2);</w:t>
      </w:r>
    </w:p>
    <w:p w14:paraId="000000A4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5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Swedish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Stockholms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universitet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000000A6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Bedömning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av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språkfärdighet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inom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sfi</w:t>
      </w:r>
      <w:proofErr w:type="spellEnd"/>
      <w:r>
        <w:rPr>
          <w:rFonts w:ascii="Times New Roman" w:eastAsia="Times New Roman" w:hAnsi="Times New Roman" w:cs="Times New Roman"/>
          <w:color w:val="000000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svenska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som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andraspråk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A7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Test 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svenska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för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universitets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- och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högskolestudier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(TISUS);</w:t>
      </w:r>
    </w:p>
    <w:p w14:paraId="000000A8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9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Turkish language:</w:t>
      </w:r>
    </w:p>
    <w:p w14:paraId="000000AA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Yunus Emre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Enstitüsü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(Yunus Emre Foundation):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Türkçe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Yeterlik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Belgesi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above 55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point</w:t>
      </w:r>
      <w:proofErr w:type="gram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AB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Uluslararası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Türkçe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Testi;</w:t>
      </w:r>
    </w:p>
    <w:p w14:paraId="000000AC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AD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Ukrainian language:</w:t>
      </w:r>
    </w:p>
    <w:p w14:paraId="000000AE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National Commission for the State Language Standards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Національна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комісія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зі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стандартів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державної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мови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);</w:t>
      </w:r>
    </w:p>
    <w:p w14:paraId="000000AF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The School of Ukrainian Language and Culture (SOUL) at the Ukrainian Catholic University;</w:t>
      </w:r>
    </w:p>
    <w:p w14:paraId="000000B0" w14:textId="77777777" w:rsidR="00721942" w:rsidRDefault="00721942">
      <w:pPr>
        <w:tabs>
          <w:tab w:val="left" w:pos="1276"/>
        </w:tabs>
        <w:spacing w:after="0" w:line="276" w:lineRule="auto"/>
        <w:jc w:val="both"/>
        <w:rPr>
          <w:rFonts w:ascii="Times New Roman" w:eastAsia="Times New Roman" w:hAnsi="Times New Roman" w:cs="Times New Roman"/>
        </w:rPr>
      </w:pPr>
    </w:p>
    <w:p w14:paraId="000000B1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 the scope of the Hungarian language: Eötvös Loránd Tudományegyetem;</w:t>
      </w:r>
    </w:p>
    <w:p w14:paraId="000000B2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scope of the Vietnamese language: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Chứng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chỉ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năng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lực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tiếng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Việt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dùng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người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nước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ngoài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poziom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A4 (B2) lub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wyższy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B3" w14:textId="77777777" w:rsidR="00721942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in the scope of the Italian language:</w:t>
      </w:r>
    </w:p>
    <w:p w14:paraId="000000B4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Università per Stranieri di Siena –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Certificazione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d'Italiano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come Lingua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Straniera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CILS Due-B2 or higher;</w:t>
      </w:r>
    </w:p>
    <w:p w14:paraId="000000B5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Società Dante Alighieri – Progetto Lingua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Italiana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Dante Alighieri (PLIDA);</w:t>
      </w:r>
    </w:p>
    <w:p w14:paraId="000000B6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Università degli Studi Roma Tre – Cert.it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livello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B2 or higher;</w:t>
      </w:r>
    </w:p>
    <w:p w14:paraId="000000B7" w14:textId="77777777" w:rsidR="00721942" w:rsidRPr="000B18E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  <w:lang w:val="pl-PL"/>
        </w:rPr>
      </w:pPr>
      <w:proofErr w:type="spellStart"/>
      <w:r w:rsidRPr="000B18E1">
        <w:rPr>
          <w:rFonts w:ascii="Times New Roman" w:eastAsia="Times New Roman" w:hAnsi="Times New Roman" w:cs="Times New Roman"/>
          <w:color w:val="000000"/>
          <w:lang w:val="pl-PL"/>
        </w:rPr>
        <w:t>Accademia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lang w:val="pl-PL"/>
        </w:rPr>
        <w:t xml:space="preserve"> </w:t>
      </w:r>
      <w:proofErr w:type="spellStart"/>
      <w:r w:rsidRPr="000B18E1">
        <w:rPr>
          <w:rFonts w:ascii="Times New Roman" w:eastAsia="Times New Roman" w:hAnsi="Times New Roman" w:cs="Times New Roman"/>
          <w:color w:val="000000"/>
          <w:lang w:val="pl-PL"/>
        </w:rPr>
        <w:t>Italiana</w:t>
      </w:r>
      <w:proofErr w:type="spellEnd"/>
      <w:r w:rsidRPr="000B18E1">
        <w:rPr>
          <w:rFonts w:ascii="Times New Roman" w:eastAsia="Times New Roman" w:hAnsi="Times New Roman" w:cs="Times New Roman"/>
          <w:color w:val="000000"/>
          <w:lang w:val="pl-PL"/>
        </w:rPr>
        <w:t xml:space="preserve"> di Lingua (AIL) – DILI B2, DALC C1, DALC C2, DALI C1, DALI C2;</w:t>
      </w:r>
    </w:p>
    <w:p w14:paraId="000000B8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Università per Stranieri di Perugia: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Conoscenza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della Lingua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Italiana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CELI 3 or higher;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Certificato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Italiano Commerciale CIC;</w:t>
      </w:r>
    </w:p>
    <w:p w14:paraId="000000B9" w14:textId="77777777" w:rsidR="00721942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6"/>
        </w:tabs>
        <w:spacing w:after="0" w:line="276" w:lineRule="auto"/>
        <w:ind w:left="1276" w:hanging="567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GmbH, WBT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Weiterbildungs-Testsysteme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GmbH:</w:t>
      </w:r>
    </w:p>
    <w:p w14:paraId="000000BA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Certificato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Superiore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d'Italiano</w:t>
      </w:r>
      <w:proofErr w:type="spellEnd"/>
      <w:r>
        <w:rPr>
          <w:rFonts w:ascii="Times New Roman" w:eastAsia="Times New Roman" w:hAnsi="Times New Roman" w:cs="Times New Roman"/>
          <w:color w:val="000000"/>
        </w:rPr>
        <w:t>;</w:t>
      </w:r>
    </w:p>
    <w:p w14:paraId="000000BB" w14:textId="77777777" w:rsidR="00721942" w:rsidRDefault="00000000">
      <w:pPr>
        <w:numPr>
          <w:ilvl w:val="3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hanging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telc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Italiano B2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00000BC" w14:textId="77777777" w:rsidR="00721942" w:rsidRDefault="0072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D" w14:textId="77777777" w:rsidR="00721942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pict w14:anchorId="0053F364">
          <v:rect id="_x0000_i1025" style="width:0;height:1.5pt" o:hralign="center" o:hrstd="t" o:hr="t" fillcolor="#a0a0a0" stroked="f"/>
        </w:pict>
      </w:r>
    </w:p>
    <w:p w14:paraId="000000BE" w14:textId="77777777" w:rsidR="00721942" w:rsidRDefault="0072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BF" w14:textId="77777777" w:rsidR="0072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diploma of completion of first-cycle, second-cycle or long-cycle master’s studies in the field of philology in the given foreign language or in applied linguistics, issued by a higher education institution operating under the higher education and science system of the Republic of Poland or a foreign university, together with a diploma supplement or certificate confirming that the number of instructional hours in that foreign language was at least 500.</w:t>
      </w:r>
    </w:p>
    <w:p w14:paraId="000000C0" w14:textId="77777777" w:rsidR="00721942" w:rsidRDefault="007219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00000C1" w14:textId="77777777" w:rsidR="00721942" w:rsidRDefault="00000000">
      <w:pPr>
        <w:spacing w:after="0"/>
        <w:jc w:val="both"/>
        <w:rPr>
          <w:rFonts w:ascii="Times New Roman" w:eastAsia="Times New Roman" w:hAnsi="Times New Roman" w:cs="Times New Roman"/>
        </w:rPr>
      </w:pPr>
      <w:r>
        <w:pict w14:anchorId="43D9BB28">
          <v:rect id="_x0000_i1026" style="width:0;height:1.5pt" o:hralign="center" o:hrstd="t" o:hr="t" fillcolor="#a0a0a0" stroked="f"/>
        </w:pict>
      </w:r>
    </w:p>
    <w:p w14:paraId="000000C2" w14:textId="77777777" w:rsidR="00721942" w:rsidRDefault="00721942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000000C3" w14:textId="77777777" w:rsidR="00721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diploma of completion of first-cycle, second-cycle or long-cycle master’s studies, issued by a higher education institution operating under the higher education and science system of the Republic of Poland or a foreign university, indicating the language of instruction of the studies; and if the diploma does not include such information – additionally, a diploma supplement or certificate specifying the language of instruction of the studies.</w:t>
      </w:r>
    </w:p>
    <w:p w14:paraId="000000C4" w14:textId="77777777" w:rsidR="00721942" w:rsidRDefault="007219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721942">
      <w:pgSz w:w="11906" w:h="16838"/>
      <w:pgMar w:top="709" w:right="1417" w:bottom="1417" w:left="1417" w:header="56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B81C6F-5CF3-4DC5-8A1A-C26CBE65214C}"/>
    <w:embedBold r:id="rId2" w:fontKey="{3E490A8F-FE08-4545-8F3A-214326574F8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F9E6B3D-848A-4184-A09E-B414F59E125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F339356-DE7E-4E79-A9C7-A793DC8C75E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2186438D-0FF3-4714-81D7-709D54E6D55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03DA6"/>
    <w:multiLevelType w:val="multilevel"/>
    <w:tmpl w:val="AEC65FDE"/>
    <w:lvl w:ilvl="0">
      <w:start w:val="1"/>
      <w:numFmt w:val="decimal"/>
      <w:lvlText w:val="%1) 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."/>
      <w:lvlJc w:val="left"/>
      <w:pPr>
        <w:ind w:left="2160" w:hanging="720"/>
      </w:pPr>
    </w:lvl>
    <w:lvl w:ilvl="3">
      <w:start w:val="1"/>
      <w:numFmt w:val="decimal"/>
      <w:lvlText w:val="%2.%3.%4"/>
      <w:lvlJc w:val="left"/>
      <w:pPr>
        <w:ind w:left="2880" w:hanging="720"/>
      </w:pPr>
      <w:rPr>
        <w:i w:val="0"/>
        <w:iCs w:val="0"/>
      </w:r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" w15:restartNumberingAfterBreak="0">
    <w:nsid w:val="1B793894"/>
    <w:multiLevelType w:val="multilevel"/>
    <w:tmpl w:val="8006040E"/>
    <w:lvl w:ilvl="0">
      <w:start w:val="1"/>
      <w:numFmt w:val="decimal"/>
      <w:lvlText w:val="%1) 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2.%3"/>
      <w:lvlJc w:val="left"/>
      <w:pPr>
        <w:ind w:left="2160" w:hanging="720"/>
      </w:pPr>
    </w:lvl>
    <w:lvl w:ilvl="3">
      <w:start w:val="1"/>
      <w:numFmt w:val="decimal"/>
      <w:lvlText w:val="%2.%3.%4"/>
      <w:lvlJc w:val="left"/>
      <w:pPr>
        <w:ind w:left="2880" w:hanging="720"/>
      </w:pPr>
      <w:rPr>
        <w:i w:val="0"/>
        <w:iCs w:val="0"/>
      </w:r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2" w15:restartNumberingAfterBreak="0">
    <w:nsid w:val="5DC21EA9"/>
    <w:multiLevelType w:val="multilevel"/>
    <w:tmpl w:val="C2E6A660"/>
    <w:lvl w:ilvl="0">
      <w:start w:val="1"/>
      <w:numFmt w:val="upperRoman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76787835">
    <w:abstractNumId w:val="2"/>
  </w:num>
  <w:num w:numId="2" w16cid:durableId="1344235817">
    <w:abstractNumId w:val="1"/>
  </w:num>
  <w:num w:numId="3" w16cid:durableId="223680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942"/>
    <w:rsid w:val="000B18E1"/>
    <w:rsid w:val="00721942"/>
    <w:rsid w:val="00AC38E2"/>
    <w:rsid w:val="00DD4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9B28CF"/>
  <w15:docId w15:val="{C5C22C63-90B2-46EF-9B67-6FEBB97C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kapitzlist">
    <w:name w:val="List Paragraph"/>
    <w:uiPriority w:val="34"/>
    <w:qFormat/>
    <w:rsid w:val="00902731"/>
    <w:pPr>
      <w:ind w:left="720"/>
      <w:contextualSpacing/>
    </w:pPr>
  </w:style>
  <w:style w:type="paragraph" w:styleId="Tekstprzypisudolnego">
    <w:name w:val="footnote text"/>
    <w:link w:val="TekstprzypisudolnegoZnak"/>
    <w:uiPriority w:val="99"/>
    <w:semiHidden/>
    <w:unhideWhenUsed/>
    <w:rsid w:val="0090273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2731"/>
    <w:rPr>
      <w:noProof/>
      <w:sz w:val="20"/>
      <w:szCs w:val="20"/>
      <w:lang w:val="en-GB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2731"/>
    <w:rPr>
      <w:vertAlign w:val="superscript"/>
    </w:rPr>
  </w:style>
  <w:style w:type="paragraph" w:styleId="Nagwek">
    <w:name w:val="header"/>
    <w:link w:val="NagwekZnak"/>
    <w:uiPriority w:val="99"/>
    <w:unhideWhenUsed/>
    <w:rsid w:val="00A36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63F8"/>
    <w:rPr>
      <w:noProof/>
      <w:lang w:val="en-GB"/>
    </w:rPr>
  </w:style>
  <w:style w:type="paragraph" w:styleId="Stopka">
    <w:name w:val="footer"/>
    <w:link w:val="StopkaZnak"/>
    <w:uiPriority w:val="99"/>
    <w:unhideWhenUsed/>
    <w:rsid w:val="00A363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63F8"/>
    <w:rPr>
      <w:noProof/>
      <w:lang w:val="en-GB"/>
    </w:rPr>
  </w:style>
  <w:style w:type="paragraph" w:styleId="Tekstdymka">
    <w:name w:val="Balloon Text"/>
    <w:link w:val="TekstdymkaZnak"/>
    <w:uiPriority w:val="99"/>
    <w:semiHidden/>
    <w:unhideWhenUsed/>
    <w:rsid w:val="002318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1883"/>
    <w:rPr>
      <w:rFonts w:ascii="Segoe UI" w:hAnsi="Segoe UI" w:cs="Segoe UI"/>
      <w:noProof/>
      <w:sz w:val="18"/>
      <w:szCs w:val="18"/>
      <w:lang w:val="en-GB"/>
    </w:rPr>
  </w:style>
  <w:style w:type="paragraph" w:styleId="Poprawka">
    <w:name w:val="Revision"/>
    <w:hidden/>
    <w:uiPriority w:val="99"/>
    <w:semiHidden/>
    <w:rsid w:val="008402F9"/>
    <w:pPr>
      <w:spacing w:after="0" w:line="240" w:lineRule="auto"/>
    </w:pPr>
    <w:rPr>
      <w:noProof/>
    </w:rPr>
  </w:style>
  <w:style w:type="character" w:customStyle="1" w:styleId="Nagwek1Znak">
    <w:name w:val="Nagłówek 1 Znak"/>
    <w:basedOn w:val="Domylnaczcionkaakapitu"/>
    <w:uiPriority w:val="9"/>
    <w:rsid w:val="003B70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5+l8gIiT14E2IUehVt5i/3WvsQ==">CgMxLjA4AHIhMUJsc2RlajV1TzNwXzZlRFlhTlJDRmhqdDJXQ1RvS1Jj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1937</Words>
  <Characters>11916</Characters>
  <Application>Microsoft Office Word</Application>
  <DocSecurity>0</DocSecurity>
  <Lines>274</Lines>
  <Paragraphs>157</Paragraphs>
  <ScaleCrop>false</ScaleCrop>
  <Company/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Wahl</dc:creator>
  <cp:lastModifiedBy>Katarzyna Dukla (KLUL)</cp:lastModifiedBy>
  <cp:revision>3</cp:revision>
  <dcterms:created xsi:type="dcterms:W3CDTF">2025-11-17T09:52:00Z</dcterms:created>
  <dcterms:modified xsi:type="dcterms:W3CDTF">2025-11-25T18:31:00Z</dcterms:modified>
</cp:coreProperties>
</file>