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6253" w14:textId="1E4F1BDC" w:rsidR="002E1269" w:rsidRDefault="002E1269" w:rsidP="002E1269">
      <w:pPr>
        <w:spacing w:line="276" w:lineRule="auto"/>
        <w:jc w:val="center"/>
      </w:pPr>
      <w:r w:rsidRPr="002E1269">
        <w:t xml:space="preserve">ORDER NO. </w:t>
      </w:r>
      <w:r w:rsidR="00B5159C">
        <w:t>10</w:t>
      </w:r>
      <w:r w:rsidRPr="002E1269">
        <w:t>/202</w:t>
      </w:r>
      <w:r w:rsidR="00B5159C">
        <w:t>6</w:t>
      </w:r>
    </w:p>
    <w:p w14:paraId="3E0C0B22" w14:textId="77777777" w:rsidR="002E1269" w:rsidRPr="002E1269" w:rsidRDefault="002E1269" w:rsidP="002E1269">
      <w:pPr>
        <w:spacing w:line="276" w:lineRule="auto"/>
        <w:jc w:val="center"/>
      </w:pPr>
    </w:p>
    <w:p w14:paraId="6B40F4A9" w14:textId="77777777" w:rsidR="002E1269" w:rsidRDefault="002E1269" w:rsidP="002E1269">
      <w:pPr>
        <w:spacing w:line="276" w:lineRule="auto"/>
        <w:jc w:val="center"/>
      </w:pPr>
      <w:r w:rsidRPr="002E1269">
        <w:t>OF THE RECTOR OF THE UNIVERSITY OF SZCZECIN</w:t>
      </w:r>
    </w:p>
    <w:p w14:paraId="1CEEAB0C" w14:textId="433831B6" w:rsidR="002E1269" w:rsidRDefault="002E1269" w:rsidP="002E1269">
      <w:pPr>
        <w:spacing w:line="276" w:lineRule="auto"/>
        <w:jc w:val="center"/>
      </w:pPr>
      <w:r w:rsidRPr="002E1269">
        <w:br/>
        <w:t xml:space="preserve">of </w:t>
      </w:r>
      <w:r w:rsidR="00B5159C">
        <w:t>9</w:t>
      </w:r>
      <w:r w:rsidRPr="002E1269">
        <w:t xml:space="preserve"> February 202</w:t>
      </w:r>
      <w:r w:rsidR="00B5159C">
        <w:t>6</w:t>
      </w:r>
    </w:p>
    <w:p w14:paraId="5B8E9C78" w14:textId="77777777" w:rsidR="002E1269" w:rsidRDefault="002E1269" w:rsidP="002E1269">
      <w:pPr>
        <w:spacing w:line="276" w:lineRule="auto"/>
        <w:jc w:val="center"/>
      </w:pPr>
    </w:p>
    <w:p w14:paraId="1C1E4DF4" w14:textId="77777777" w:rsidR="002E1269" w:rsidRPr="002E1269" w:rsidRDefault="002E1269" w:rsidP="002E1269">
      <w:pPr>
        <w:spacing w:line="276" w:lineRule="auto"/>
        <w:jc w:val="center"/>
      </w:pPr>
    </w:p>
    <w:p w14:paraId="0B24BB3D" w14:textId="26E843A2" w:rsidR="002E1269" w:rsidRDefault="002E1269" w:rsidP="002E1269">
      <w:pPr>
        <w:spacing w:line="276" w:lineRule="auto"/>
        <w:jc w:val="center"/>
      </w:pPr>
      <w:r w:rsidRPr="002E1269">
        <w:t xml:space="preserve">on defining the conditions, principles, and procedure for the refund of the </w:t>
      </w:r>
      <w:r>
        <w:t>fee for the competition</w:t>
      </w:r>
      <w:r w:rsidRPr="002E1269">
        <w:t xml:space="preserve"> procedure for admission to the Doctoral School of the University of Szczecin </w:t>
      </w:r>
      <w:r w:rsidRPr="0002493D">
        <w:t>for education starting in the academic year 202</w:t>
      </w:r>
      <w:r w:rsidR="00B5159C">
        <w:t>6</w:t>
      </w:r>
      <w:r w:rsidRPr="0002493D">
        <w:t>/202</w:t>
      </w:r>
      <w:r w:rsidR="00B5159C">
        <w:t>7</w:t>
      </w:r>
    </w:p>
    <w:p w14:paraId="30FD61B8" w14:textId="77777777" w:rsidR="002E1269" w:rsidRDefault="002E1269" w:rsidP="002E1269">
      <w:pPr>
        <w:spacing w:line="276" w:lineRule="auto"/>
        <w:jc w:val="center"/>
      </w:pPr>
    </w:p>
    <w:p w14:paraId="5E052069" w14:textId="77777777" w:rsidR="002E1269" w:rsidRPr="002E1269" w:rsidRDefault="002E1269" w:rsidP="002E1269">
      <w:pPr>
        <w:spacing w:line="276" w:lineRule="auto"/>
        <w:jc w:val="center"/>
      </w:pPr>
    </w:p>
    <w:p w14:paraId="1B2FC3E7" w14:textId="20631181" w:rsidR="002E1269" w:rsidRPr="002E1269" w:rsidRDefault="002E1269" w:rsidP="002E1269">
      <w:pPr>
        <w:spacing w:line="276" w:lineRule="auto"/>
        <w:jc w:val="both"/>
      </w:pPr>
      <w:r w:rsidRPr="002E1269">
        <w:t xml:space="preserve">Pursuant to Article 23(1) and Article 23(2)(2) of the Act of 20 July 2018 – Law on Higher Education and Science (Journal of Laws 2024, item 1571, as amended) and § 6(4) of Resolution No. </w:t>
      </w:r>
      <w:r w:rsidR="00C93CC7">
        <w:t>81/2025</w:t>
      </w:r>
      <w:r w:rsidRPr="002E1269">
        <w:t xml:space="preserve"> of the Senate of the University of Szczecin of 2</w:t>
      </w:r>
      <w:r w:rsidR="00C93CC7">
        <w:t>7</w:t>
      </w:r>
      <w:r w:rsidRPr="002E1269">
        <w:t xml:space="preserve"> November 202</w:t>
      </w:r>
      <w:r w:rsidR="00C93CC7">
        <w:t>5</w:t>
      </w:r>
      <w:r w:rsidRPr="002E1269">
        <w:t xml:space="preserve"> </w:t>
      </w:r>
      <w:r w:rsidRPr="0002493D">
        <w:t>on determining the recruitment rules, qualification criteria, admission limits and recruitment schedule for the Doctoral School of the University of Szczecin for education starting in the academic year 202</w:t>
      </w:r>
      <w:r w:rsidR="00C93CC7">
        <w:t>6</w:t>
      </w:r>
      <w:r w:rsidRPr="0002493D">
        <w:t>/202</w:t>
      </w:r>
      <w:r w:rsidR="00C93CC7">
        <w:t>7</w:t>
      </w:r>
      <w:r w:rsidRPr="002E1269">
        <w:t>, it is ordered as follows:</w:t>
      </w:r>
    </w:p>
    <w:p w14:paraId="62657013" w14:textId="77777777" w:rsidR="002E1269" w:rsidRDefault="002E1269" w:rsidP="002E1269">
      <w:pPr>
        <w:spacing w:line="276" w:lineRule="auto"/>
      </w:pPr>
    </w:p>
    <w:p w14:paraId="127B419C" w14:textId="1F92EB9C" w:rsidR="002E1269" w:rsidRPr="002E1269" w:rsidRDefault="002E1269" w:rsidP="002E1269">
      <w:pPr>
        <w:spacing w:line="276" w:lineRule="auto"/>
        <w:jc w:val="center"/>
        <w:rPr>
          <w:b/>
          <w:bCs/>
        </w:rPr>
      </w:pPr>
      <w:r w:rsidRPr="002E1269">
        <w:rPr>
          <w:b/>
          <w:bCs/>
        </w:rPr>
        <w:t>§ 1.</w:t>
      </w:r>
    </w:p>
    <w:p w14:paraId="7B920E30" w14:textId="77777777" w:rsidR="002E1269" w:rsidRDefault="002E1269" w:rsidP="002E1269">
      <w:pPr>
        <w:spacing w:line="276" w:lineRule="auto"/>
      </w:pPr>
    </w:p>
    <w:p w14:paraId="1D90C0D9" w14:textId="6306F2C5" w:rsidR="002E1269" w:rsidRPr="002E1269" w:rsidRDefault="002E1269" w:rsidP="002E1269">
      <w:pPr>
        <w:spacing w:line="276" w:lineRule="auto"/>
        <w:jc w:val="both"/>
      </w:pPr>
      <w:r w:rsidRPr="002E1269">
        <w:t xml:space="preserve">The </w:t>
      </w:r>
      <w:r>
        <w:t>fee for the competition</w:t>
      </w:r>
      <w:r w:rsidRPr="002E1269">
        <w:t xml:space="preserve"> procedure for admission to the Doctoral School of the University of Szczecin </w:t>
      </w:r>
      <w:r w:rsidRPr="0002493D">
        <w:t>for education starting in the academic year 202</w:t>
      </w:r>
      <w:r w:rsidR="00C93CC7">
        <w:t>6</w:t>
      </w:r>
      <w:r w:rsidRPr="0002493D">
        <w:t>/202</w:t>
      </w:r>
      <w:r w:rsidR="00C93CC7">
        <w:t>7</w:t>
      </w:r>
      <w:r w:rsidRPr="002E1269">
        <w:t>, hereinafter referred to as the "fee," is subject to refund in the following cases:</w:t>
      </w:r>
    </w:p>
    <w:p w14:paraId="55430562" w14:textId="771A01E5" w:rsidR="002E1269" w:rsidRPr="002E1269" w:rsidRDefault="002E1269" w:rsidP="002E1269">
      <w:pPr>
        <w:numPr>
          <w:ilvl w:val="0"/>
          <w:numId w:val="3"/>
        </w:numPr>
        <w:spacing w:line="276" w:lineRule="auto"/>
        <w:jc w:val="both"/>
      </w:pPr>
      <w:r>
        <w:t>i</w:t>
      </w:r>
      <w:r w:rsidRPr="002E1269">
        <w:t xml:space="preserve">f a candidate is not admitted to the second stage of the </w:t>
      </w:r>
      <w:r>
        <w:t>competition</w:t>
      </w:r>
      <w:r w:rsidRPr="002E1269">
        <w:t xml:space="preserve"> procedure due to the fee being paid, in whole or in part, after the deadline specified in the recruitment schedule or a deadline additionally set for the candidate.</w:t>
      </w:r>
    </w:p>
    <w:p w14:paraId="073259CF" w14:textId="1EEC6330" w:rsidR="002E1269" w:rsidRPr="002E1269" w:rsidRDefault="002E1269" w:rsidP="002E1269">
      <w:pPr>
        <w:numPr>
          <w:ilvl w:val="0"/>
          <w:numId w:val="3"/>
        </w:numPr>
        <w:spacing w:line="276" w:lineRule="auto"/>
        <w:jc w:val="both"/>
      </w:pPr>
      <w:r>
        <w:t>i</w:t>
      </w:r>
      <w:r w:rsidRPr="002E1269">
        <w:t>f a fee is paid in an amount exceeding the required amount – in the amount constituting the overpayment of the fee.</w:t>
      </w:r>
    </w:p>
    <w:p w14:paraId="11ACF242" w14:textId="77777777" w:rsidR="002E1269" w:rsidRDefault="002E1269" w:rsidP="002E1269">
      <w:pPr>
        <w:spacing w:line="276" w:lineRule="auto"/>
      </w:pPr>
    </w:p>
    <w:p w14:paraId="31AC03DC" w14:textId="6DA5EE1E" w:rsidR="002E1269" w:rsidRPr="002E1269" w:rsidRDefault="002E1269" w:rsidP="002E1269">
      <w:pPr>
        <w:spacing w:line="276" w:lineRule="auto"/>
        <w:jc w:val="center"/>
        <w:rPr>
          <w:b/>
          <w:bCs/>
        </w:rPr>
      </w:pPr>
      <w:r w:rsidRPr="002E1269">
        <w:rPr>
          <w:b/>
          <w:bCs/>
        </w:rPr>
        <w:t>§ 2.</w:t>
      </w:r>
    </w:p>
    <w:p w14:paraId="698A5850" w14:textId="77777777" w:rsidR="002E1269" w:rsidRPr="002E1269" w:rsidRDefault="002E1269" w:rsidP="002E1269">
      <w:pPr>
        <w:spacing w:line="276" w:lineRule="auto"/>
      </w:pPr>
    </w:p>
    <w:p w14:paraId="2F1CE876" w14:textId="49EB2846" w:rsidR="002E1269" w:rsidRPr="002E1269" w:rsidRDefault="002E1269" w:rsidP="002E1269">
      <w:pPr>
        <w:numPr>
          <w:ilvl w:val="0"/>
          <w:numId w:val="2"/>
        </w:numPr>
        <w:tabs>
          <w:tab w:val="clear" w:pos="720"/>
          <w:tab w:val="num" w:pos="426"/>
        </w:tabs>
        <w:spacing w:line="276" w:lineRule="auto"/>
        <w:ind w:left="284" w:hanging="284"/>
        <w:jc w:val="both"/>
      </w:pPr>
      <w:r w:rsidRPr="002E1269">
        <w:t xml:space="preserve">The refund of the </w:t>
      </w:r>
      <w:r>
        <w:t>fee for the competition</w:t>
      </w:r>
      <w:r w:rsidRPr="002E1269">
        <w:t xml:space="preserve"> procedure for admission to the Doctoral School of the University of Szczecin </w:t>
      </w:r>
      <w:r w:rsidRPr="0002493D">
        <w:t>for education starting in the academic year 202</w:t>
      </w:r>
      <w:r w:rsidR="00C93CC7">
        <w:t>6</w:t>
      </w:r>
      <w:r w:rsidRPr="0002493D">
        <w:t>/202</w:t>
      </w:r>
      <w:r w:rsidR="00C93CC7">
        <w:t>7</w:t>
      </w:r>
      <w:r>
        <w:t xml:space="preserve"> </w:t>
      </w:r>
      <w:r w:rsidRPr="002E1269">
        <w:t>or the refund of an overpaid amount is made upon the candidate’s request.</w:t>
      </w:r>
    </w:p>
    <w:p w14:paraId="030ED308" w14:textId="77777777" w:rsidR="002E1269" w:rsidRPr="002E1269" w:rsidRDefault="002E1269" w:rsidP="002E1269">
      <w:pPr>
        <w:numPr>
          <w:ilvl w:val="0"/>
          <w:numId w:val="2"/>
        </w:numPr>
        <w:tabs>
          <w:tab w:val="clear" w:pos="720"/>
          <w:tab w:val="num" w:pos="426"/>
        </w:tabs>
        <w:spacing w:line="276" w:lineRule="auto"/>
        <w:ind w:left="284" w:hanging="284"/>
        <w:jc w:val="both"/>
      </w:pPr>
      <w:r w:rsidRPr="002E1269">
        <w:t>The request for a refund of the fee or the overpaid amount must be submitted to the Director of the Doctoral School of the University of Szczecin within 14 days from the date on which the candidate became aware of the grounds for the refund.</w:t>
      </w:r>
    </w:p>
    <w:p w14:paraId="6AC29D6A" w14:textId="77777777" w:rsidR="002E1269" w:rsidRPr="002E1269" w:rsidRDefault="002E1269" w:rsidP="002E1269">
      <w:pPr>
        <w:numPr>
          <w:ilvl w:val="0"/>
          <w:numId w:val="2"/>
        </w:numPr>
        <w:tabs>
          <w:tab w:val="clear" w:pos="720"/>
          <w:tab w:val="num" w:pos="426"/>
        </w:tabs>
        <w:spacing w:line="276" w:lineRule="auto"/>
        <w:ind w:left="284" w:hanging="284"/>
        <w:jc w:val="both"/>
      </w:pPr>
      <w:r w:rsidRPr="002E1269">
        <w:t>In the refund request, the candidate must specify the grounds for the refund as stated in § 1 of this order and provide their bank account number for the refund transaction.</w:t>
      </w:r>
    </w:p>
    <w:p w14:paraId="471DDE9A" w14:textId="69567578" w:rsidR="002E1269" w:rsidRPr="002E1269" w:rsidRDefault="002E1269" w:rsidP="002E1269">
      <w:pPr>
        <w:numPr>
          <w:ilvl w:val="0"/>
          <w:numId w:val="2"/>
        </w:numPr>
        <w:tabs>
          <w:tab w:val="clear" w:pos="720"/>
          <w:tab w:val="num" w:pos="426"/>
        </w:tabs>
        <w:spacing w:line="276" w:lineRule="auto"/>
        <w:ind w:left="284" w:hanging="284"/>
        <w:jc w:val="both"/>
      </w:pPr>
      <w:r w:rsidRPr="002E1269">
        <w:t xml:space="preserve">The request referred to in </w:t>
      </w:r>
      <w:r w:rsidR="003449FF">
        <w:t>paragraph</w:t>
      </w:r>
      <w:r w:rsidRPr="002E1269">
        <w:t xml:space="preserve"> 3 </w:t>
      </w:r>
      <w:r w:rsidR="003449FF">
        <w:t>is</w:t>
      </w:r>
      <w:r w:rsidRPr="002E1269">
        <w:t xml:space="preserve"> forwarded by an employee of the </w:t>
      </w:r>
      <w:r w:rsidR="003449FF" w:rsidRPr="002E1269">
        <w:t xml:space="preserve">Office </w:t>
      </w:r>
      <w:r w:rsidR="003449FF">
        <w:t xml:space="preserve">of the </w:t>
      </w:r>
      <w:r w:rsidRPr="002E1269">
        <w:t>Doctoral School of the University of Szczecin to the Financial and Accounting Department of the University of Szczecin for processing.</w:t>
      </w:r>
    </w:p>
    <w:p w14:paraId="00B7A03A" w14:textId="77777777" w:rsidR="007A4C47" w:rsidRDefault="007A4C47" w:rsidP="002E1269">
      <w:pPr>
        <w:spacing w:line="276" w:lineRule="auto"/>
      </w:pPr>
    </w:p>
    <w:p w14:paraId="6AB10944" w14:textId="77777777" w:rsidR="002E1269" w:rsidRDefault="002E1269" w:rsidP="002E1269">
      <w:pPr>
        <w:spacing w:line="276" w:lineRule="auto"/>
        <w:contextualSpacing/>
        <w:jc w:val="center"/>
        <w:rPr>
          <w:b/>
        </w:rPr>
      </w:pPr>
      <w:r w:rsidRPr="00112975">
        <w:rPr>
          <w:b/>
        </w:rPr>
        <w:lastRenderedPageBreak/>
        <w:t>§</w:t>
      </w:r>
      <w:r>
        <w:rPr>
          <w:b/>
        </w:rPr>
        <w:t xml:space="preserve"> 3.</w:t>
      </w:r>
    </w:p>
    <w:p w14:paraId="698164EF" w14:textId="77777777" w:rsidR="002E1269" w:rsidRDefault="002E1269" w:rsidP="002E1269">
      <w:pPr>
        <w:spacing w:line="276" w:lineRule="auto"/>
      </w:pPr>
    </w:p>
    <w:p w14:paraId="0616B5F4" w14:textId="77777777" w:rsidR="002E1269" w:rsidRPr="00231EFD" w:rsidRDefault="002E1269" w:rsidP="002E1269">
      <w:pPr>
        <w:spacing w:line="276" w:lineRule="auto"/>
      </w:pPr>
      <w:r w:rsidRPr="0043262D">
        <w:t>The ord</w:t>
      </w:r>
      <w:r>
        <w:t>er</w:t>
      </w:r>
      <w:r w:rsidRPr="0043262D">
        <w:t xml:space="preserve"> enters into force on the date of its signing</w:t>
      </w:r>
      <w:r w:rsidRPr="00231EFD">
        <w:t>.</w:t>
      </w:r>
    </w:p>
    <w:p w14:paraId="304EFAB4" w14:textId="77777777" w:rsidR="002E1269" w:rsidRDefault="002E1269" w:rsidP="002E1269">
      <w:pPr>
        <w:spacing w:line="276" w:lineRule="auto"/>
      </w:pPr>
    </w:p>
    <w:p w14:paraId="60F4938B" w14:textId="77777777" w:rsidR="002E1269" w:rsidRDefault="002E1269" w:rsidP="002E1269">
      <w:pPr>
        <w:spacing w:line="276" w:lineRule="auto"/>
      </w:pPr>
    </w:p>
    <w:p w14:paraId="21CD38A1" w14:textId="77777777" w:rsidR="002E1269" w:rsidRDefault="002E1269" w:rsidP="002E1269">
      <w:pPr>
        <w:spacing w:line="276" w:lineRule="auto"/>
      </w:pPr>
    </w:p>
    <w:p w14:paraId="59023900" w14:textId="77777777" w:rsidR="002E1269" w:rsidRPr="00231EFD" w:rsidRDefault="002E1269" w:rsidP="002E1269">
      <w:pPr>
        <w:spacing w:line="276" w:lineRule="auto"/>
        <w:ind w:left="4320"/>
        <w:jc w:val="center"/>
      </w:pPr>
      <w:r w:rsidRPr="00231EFD">
        <w:t xml:space="preserve">Prof. </w:t>
      </w:r>
      <w:r>
        <w:t>d</w:t>
      </w:r>
      <w:r w:rsidRPr="00231EFD">
        <w:t>r hab. Waldemar Tarczyński</w:t>
      </w:r>
      <w:r w:rsidRPr="00231EFD">
        <w:br/>
        <w:t>Rector of the University of Szczecin</w:t>
      </w:r>
      <w:r w:rsidRPr="00231EFD">
        <w:br/>
        <w:t>/signed with a qualified electronic signature/</w:t>
      </w:r>
    </w:p>
    <w:p w14:paraId="65DC31A7" w14:textId="77777777" w:rsidR="002E1269" w:rsidRPr="002E1269" w:rsidRDefault="002E1269" w:rsidP="002E1269">
      <w:pPr>
        <w:spacing w:line="276" w:lineRule="auto"/>
      </w:pPr>
    </w:p>
    <w:sectPr w:rsidR="002E1269" w:rsidRPr="002E1269"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3BA0"/>
    <w:multiLevelType w:val="multilevel"/>
    <w:tmpl w:val="545E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373E8"/>
    <w:multiLevelType w:val="multilevel"/>
    <w:tmpl w:val="E264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D23A86"/>
    <w:multiLevelType w:val="multilevel"/>
    <w:tmpl w:val="EDAA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386213">
    <w:abstractNumId w:val="2"/>
  </w:num>
  <w:num w:numId="2" w16cid:durableId="554583721">
    <w:abstractNumId w:val="0"/>
  </w:num>
  <w:num w:numId="3" w16cid:durableId="129960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69"/>
    <w:rsid w:val="000B1D1B"/>
    <w:rsid w:val="00121075"/>
    <w:rsid w:val="002E1269"/>
    <w:rsid w:val="003449FF"/>
    <w:rsid w:val="00446DD7"/>
    <w:rsid w:val="004D5988"/>
    <w:rsid w:val="007A4C47"/>
    <w:rsid w:val="0088756E"/>
    <w:rsid w:val="00955ABF"/>
    <w:rsid w:val="009B286C"/>
    <w:rsid w:val="009D400A"/>
    <w:rsid w:val="00B431D4"/>
    <w:rsid w:val="00B5159C"/>
    <w:rsid w:val="00BA4324"/>
    <w:rsid w:val="00C8734E"/>
    <w:rsid w:val="00C93CC7"/>
    <w:rsid w:val="00CF4F1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489A"/>
  <w15:chartTrackingRefBased/>
  <w15:docId w15:val="{62495131-AFFD-41B6-8412-C120AADF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E1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E1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E12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E12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2E1269"/>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2E1269"/>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E1269"/>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E1269"/>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E1269"/>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126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E126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1269"/>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1269"/>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E1269"/>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E1269"/>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E1269"/>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E1269"/>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E1269"/>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E1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12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12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1269"/>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E126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E1269"/>
    <w:rPr>
      <w:i/>
      <w:iCs/>
      <w:color w:val="404040" w:themeColor="text1" w:themeTint="BF"/>
    </w:rPr>
  </w:style>
  <w:style w:type="paragraph" w:styleId="Akapitzlist">
    <w:name w:val="List Paragraph"/>
    <w:basedOn w:val="Normalny"/>
    <w:uiPriority w:val="34"/>
    <w:qFormat/>
    <w:rsid w:val="002E1269"/>
    <w:pPr>
      <w:ind w:left="720"/>
      <w:contextualSpacing/>
    </w:pPr>
  </w:style>
  <w:style w:type="character" w:styleId="Wyrnienieintensywne">
    <w:name w:val="Intense Emphasis"/>
    <w:basedOn w:val="Domylnaczcionkaakapitu"/>
    <w:uiPriority w:val="21"/>
    <w:qFormat/>
    <w:rsid w:val="002E1269"/>
    <w:rPr>
      <w:i/>
      <w:iCs/>
      <w:color w:val="0F4761" w:themeColor="accent1" w:themeShade="BF"/>
    </w:rPr>
  </w:style>
  <w:style w:type="paragraph" w:styleId="Cytatintensywny">
    <w:name w:val="Intense Quote"/>
    <w:basedOn w:val="Normalny"/>
    <w:next w:val="Normalny"/>
    <w:link w:val="CytatintensywnyZnak"/>
    <w:uiPriority w:val="30"/>
    <w:qFormat/>
    <w:rsid w:val="002E1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E1269"/>
    <w:rPr>
      <w:i/>
      <w:iCs/>
      <w:color w:val="0F4761" w:themeColor="accent1" w:themeShade="BF"/>
    </w:rPr>
  </w:style>
  <w:style w:type="character" w:styleId="Odwoanieintensywne">
    <w:name w:val="Intense Reference"/>
    <w:basedOn w:val="Domylnaczcionkaakapitu"/>
    <w:uiPriority w:val="32"/>
    <w:qFormat/>
    <w:rsid w:val="002E12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3143">
      <w:bodyDiv w:val="1"/>
      <w:marLeft w:val="0"/>
      <w:marRight w:val="0"/>
      <w:marTop w:val="0"/>
      <w:marBottom w:val="0"/>
      <w:divBdr>
        <w:top w:val="none" w:sz="0" w:space="0" w:color="auto"/>
        <w:left w:val="none" w:sz="0" w:space="0" w:color="auto"/>
        <w:bottom w:val="none" w:sz="0" w:space="0" w:color="auto"/>
        <w:right w:val="none" w:sz="0" w:space="0" w:color="auto"/>
      </w:divBdr>
    </w:div>
    <w:div w:id="21350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2069</Characters>
  <Application>Microsoft Office Word</Application>
  <DocSecurity>0</DocSecurity>
  <Lines>53</Lines>
  <Paragraphs>17</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7</cp:revision>
  <dcterms:created xsi:type="dcterms:W3CDTF">2025-02-10T18:21:00Z</dcterms:created>
  <dcterms:modified xsi:type="dcterms:W3CDTF">2026-02-11T11:30:00Z</dcterms:modified>
</cp:coreProperties>
</file>